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5E065" w14:textId="74D18196" w:rsidR="00657CEF" w:rsidRPr="00EC06A1" w:rsidRDefault="00EC06A1" w:rsidP="00EC06A1">
      <w:pPr>
        <w:widowControl/>
        <w:autoSpaceDE/>
        <w:autoSpaceDN/>
        <w:jc w:val="center"/>
        <w:outlineLvl w:val="0"/>
        <w:rPr>
          <w:rFonts w:ascii="Times New Roman" w:hAnsi="Times New Roman" w:cs="Times New Roman"/>
          <w:b/>
          <w:bCs/>
          <w:sz w:val="36"/>
          <w:szCs w:val="36"/>
          <w:lang w:eastAsia="zh-TW"/>
        </w:rPr>
      </w:pPr>
      <w:bookmarkStart w:id="0" w:name="_Toc59632276"/>
      <w:bookmarkStart w:id="1" w:name="_Toc78986622"/>
      <w:r w:rsidRPr="00EC06A1">
        <w:rPr>
          <w:rFonts w:ascii="Times New Roman" w:hAnsi="Times New Roman" w:cs="Times New Roman" w:hint="eastAsia"/>
          <w:b/>
          <w:bCs/>
          <w:sz w:val="36"/>
          <w:szCs w:val="36"/>
          <w:lang w:eastAsia="zh-TW"/>
        </w:rPr>
        <w:t>經濟部</w:t>
      </w:r>
      <w:r w:rsidRPr="00EC06A1">
        <w:rPr>
          <w:rFonts w:ascii="Times New Roman" w:hAnsi="Times New Roman" w:cs="Times New Roman" w:hint="eastAsia"/>
          <w:b/>
          <w:bCs/>
          <w:sz w:val="36"/>
          <w:szCs w:val="36"/>
          <w:lang w:eastAsia="zh-TW"/>
        </w:rPr>
        <w:t>AI</w:t>
      </w:r>
      <w:r w:rsidRPr="00EC06A1">
        <w:rPr>
          <w:rFonts w:ascii="Times New Roman" w:hAnsi="Times New Roman" w:cs="Times New Roman" w:hint="eastAsia"/>
          <w:b/>
          <w:bCs/>
          <w:sz w:val="36"/>
          <w:szCs w:val="36"/>
          <w:lang w:eastAsia="zh-TW"/>
        </w:rPr>
        <w:t>新秀計畫培訓補助</w:t>
      </w:r>
    </w:p>
    <w:p w14:paraId="406EE597" w14:textId="61260BF7" w:rsidR="00CC4E01" w:rsidRDefault="00892670">
      <w:pPr>
        <w:pStyle w:val="1"/>
        <w:spacing w:before="0" w:after="367" w:line="500" w:lineRule="exact"/>
        <w:ind w:left="0"/>
        <w:jc w:val="center"/>
        <w:rPr>
          <w:rFonts w:ascii="Times New Roman" w:hAnsi="Times New Roman" w:cs="Times New Roman"/>
          <w:sz w:val="36"/>
          <w:szCs w:val="36"/>
          <w:lang w:eastAsia="zh-TW"/>
        </w:rPr>
      </w:pPr>
      <w:r>
        <w:rPr>
          <w:rFonts w:ascii="Times New Roman" w:hAnsi="Times New Roman" w:cs="Times New Roman"/>
          <w:sz w:val="36"/>
          <w:szCs w:val="36"/>
          <w:lang w:eastAsia="zh-TW"/>
        </w:rPr>
        <w:t>聲明書</w:t>
      </w:r>
      <w:bookmarkEnd w:id="0"/>
      <w:bookmarkEnd w:id="1"/>
    </w:p>
    <w:p w14:paraId="796AA9F8" w14:textId="48D05529" w:rsidR="00CC4E01" w:rsidRDefault="0079723A">
      <w:pPr>
        <w:pStyle w:val="a9"/>
        <w:numPr>
          <w:ilvl w:val="0"/>
          <w:numId w:val="1"/>
        </w:numPr>
        <w:tabs>
          <w:tab w:val="left" w:pos="-370"/>
        </w:tabs>
        <w:snapToGrid w:val="0"/>
        <w:spacing w:line="360" w:lineRule="auto"/>
        <w:ind w:left="851" w:hanging="851"/>
        <w:rPr>
          <w:rFonts w:ascii="Times New Roman" w:hAnsi="Times New Roman" w:cs="Times New Roman"/>
          <w:sz w:val="28"/>
          <w:szCs w:val="28"/>
          <w:lang w:eastAsia="zh-TW"/>
        </w:rPr>
      </w:pPr>
      <w:r>
        <w:rPr>
          <w:rFonts w:ascii="Times New Roman" w:hAnsi="Times New Roman" w:cs="Times New Roman" w:hint="eastAsia"/>
          <w:sz w:val="28"/>
          <w:szCs w:val="28"/>
          <w:lang w:eastAsia="zh-TW"/>
        </w:rPr>
        <w:t>培訓</w:t>
      </w:r>
      <w:r w:rsidR="00892670">
        <w:rPr>
          <w:rFonts w:ascii="Times New Roman" w:hAnsi="Times New Roman" w:cs="Times New Roman"/>
          <w:sz w:val="28"/>
          <w:szCs w:val="28"/>
          <w:lang w:eastAsia="zh-TW"/>
        </w:rPr>
        <w:t>單位同意</w:t>
      </w:r>
      <w:r>
        <w:rPr>
          <w:rFonts w:ascii="Times New Roman" w:hAnsi="Times New Roman" w:cs="Times New Roman" w:hint="eastAsia"/>
          <w:sz w:val="28"/>
          <w:szCs w:val="28"/>
          <w:lang w:eastAsia="zh-TW"/>
        </w:rPr>
        <w:t>計畫辦公室</w:t>
      </w:r>
      <w:r w:rsidR="00892670">
        <w:rPr>
          <w:rFonts w:ascii="Times New Roman" w:hAnsi="Times New Roman" w:cs="Times New Roman"/>
          <w:sz w:val="28"/>
          <w:szCs w:val="28"/>
          <w:lang w:eastAsia="zh-TW"/>
        </w:rPr>
        <w:t>審查</w:t>
      </w:r>
      <w:r>
        <w:rPr>
          <w:rFonts w:ascii="Times New Roman" w:hAnsi="Times New Roman" w:cs="Times New Roman" w:hint="eastAsia"/>
          <w:sz w:val="28"/>
          <w:szCs w:val="28"/>
          <w:lang w:eastAsia="zh-TW"/>
        </w:rPr>
        <w:t>培訓單位</w:t>
      </w:r>
      <w:r w:rsidR="00892670">
        <w:rPr>
          <w:rFonts w:ascii="Times New Roman" w:hAnsi="Times New Roman" w:cs="Times New Roman"/>
          <w:sz w:val="28"/>
          <w:szCs w:val="28"/>
          <w:lang w:eastAsia="zh-TW"/>
        </w:rPr>
        <w:t>提出之</w:t>
      </w:r>
      <w:r>
        <w:rPr>
          <w:rFonts w:ascii="Times New Roman" w:hAnsi="Times New Roman" w:cs="Times New Roman" w:hint="eastAsia"/>
          <w:sz w:val="28"/>
          <w:szCs w:val="28"/>
          <w:lang w:eastAsia="zh-TW"/>
        </w:rPr>
        <w:t>本計畫申請與報告等相關資料</w:t>
      </w:r>
      <w:r w:rsidR="00892670">
        <w:rPr>
          <w:rFonts w:ascii="Times New Roman" w:hAnsi="Times New Roman" w:cs="Times New Roman"/>
          <w:sz w:val="28"/>
          <w:szCs w:val="28"/>
          <w:lang w:eastAsia="zh-TW"/>
        </w:rPr>
        <w:t>。</w:t>
      </w:r>
    </w:p>
    <w:p w14:paraId="0C078050" w14:textId="30485473" w:rsidR="00CC4E01" w:rsidRDefault="0079723A">
      <w:pPr>
        <w:pStyle w:val="a9"/>
        <w:numPr>
          <w:ilvl w:val="0"/>
          <w:numId w:val="1"/>
        </w:numPr>
        <w:tabs>
          <w:tab w:val="left" w:pos="-370"/>
        </w:tabs>
        <w:snapToGrid w:val="0"/>
        <w:spacing w:line="360" w:lineRule="auto"/>
        <w:ind w:left="851" w:hanging="851"/>
        <w:rPr>
          <w:rFonts w:ascii="Times New Roman" w:hAnsi="Times New Roman" w:cs="Times New Roman"/>
          <w:sz w:val="28"/>
          <w:szCs w:val="28"/>
          <w:lang w:eastAsia="zh-TW"/>
        </w:rPr>
      </w:pPr>
      <w:r>
        <w:rPr>
          <w:rFonts w:ascii="Times New Roman" w:hAnsi="Times New Roman" w:cs="Times New Roman" w:hint="eastAsia"/>
          <w:sz w:val="28"/>
          <w:szCs w:val="28"/>
          <w:lang w:eastAsia="zh-TW"/>
        </w:rPr>
        <w:t>培訓</w:t>
      </w:r>
      <w:r w:rsidR="00892670">
        <w:rPr>
          <w:rFonts w:ascii="Times New Roman" w:hAnsi="Times New Roman" w:cs="Times New Roman"/>
          <w:sz w:val="28"/>
          <w:szCs w:val="28"/>
          <w:lang w:eastAsia="zh-TW"/>
        </w:rPr>
        <w:t>單位有義務回答各階段審查意見。</w:t>
      </w:r>
    </w:p>
    <w:p w14:paraId="16D24239" w14:textId="3B20AA89" w:rsidR="00CC4E01" w:rsidRDefault="0079723A">
      <w:pPr>
        <w:pStyle w:val="a9"/>
        <w:numPr>
          <w:ilvl w:val="0"/>
          <w:numId w:val="1"/>
        </w:numPr>
        <w:tabs>
          <w:tab w:val="left" w:pos="-370"/>
        </w:tabs>
        <w:snapToGrid w:val="0"/>
        <w:spacing w:line="360" w:lineRule="auto"/>
        <w:ind w:left="851" w:hanging="851"/>
        <w:rPr>
          <w:rFonts w:ascii="Times New Roman" w:hAnsi="Times New Roman" w:cs="Times New Roman"/>
          <w:sz w:val="28"/>
          <w:szCs w:val="28"/>
          <w:lang w:eastAsia="zh-TW"/>
        </w:rPr>
      </w:pPr>
      <w:r>
        <w:rPr>
          <w:rFonts w:ascii="Times New Roman" w:hAnsi="Times New Roman" w:cs="Times New Roman" w:hint="eastAsia"/>
          <w:sz w:val="28"/>
          <w:szCs w:val="28"/>
          <w:lang w:eastAsia="zh-TW"/>
        </w:rPr>
        <w:t>培訓</w:t>
      </w:r>
      <w:r w:rsidR="00892670">
        <w:rPr>
          <w:rFonts w:ascii="Times New Roman" w:hAnsi="Times New Roman" w:cs="Times New Roman"/>
          <w:sz w:val="28"/>
          <w:szCs w:val="28"/>
          <w:lang w:eastAsia="zh-TW"/>
        </w:rPr>
        <w:t>單位及本計畫所提供個人資料之當事人，均已瞭解並同意所提供之個人資料，將依本相關作業程序進行計畫審查、簽約及管考等相關作業；若提供不正確之個人資料，將造成經濟部及</w:t>
      </w:r>
      <w:r>
        <w:rPr>
          <w:rFonts w:ascii="Times New Roman" w:hAnsi="Times New Roman" w:cs="Times New Roman" w:hint="eastAsia"/>
          <w:sz w:val="28"/>
          <w:szCs w:val="28"/>
          <w:lang w:eastAsia="zh-TW"/>
        </w:rPr>
        <w:t>計畫辦公室</w:t>
      </w:r>
      <w:r w:rsidR="00892670">
        <w:rPr>
          <w:rFonts w:ascii="Times New Roman" w:hAnsi="Times New Roman" w:cs="Times New Roman"/>
          <w:sz w:val="28"/>
          <w:szCs w:val="28"/>
          <w:lang w:eastAsia="zh-TW"/>
        </w:rPr>
        <w:t>無法辦理前述作業。</w:t>
      </w:r>
    </w:p>
    <w:p w14:paraId="1B435149" w14:textId="4C6FD6B8" w:rsidR="00CC4E01" w:rsidRDefault="0079723A">
      <w:pPr>
        <w:pStyle w:val="a9"/>
        <w:numPr>
          <w:ilvl w:val="0"/>
          <w:numId w:val="1"/>
        </w:numPr>
        <w:tabs>
          <w:tab w:val="left" w:pos="-370"/>
        </w:tabs>
        <w:snapToGrid w:val="0"/>
        <w:spacing w:line="360" w:lineRule="auto"/>
        <w:ind w:left="851" w:hanging="851"/>
        <w:rPr>
          <w:rFonts w:ascii="Times New Roman" w:hAnsi="Times New Roman" w:cs="Times New Roman"/>
          <w:sz w:val="28"/>
          <w:szCs w:val="28"/>
          <w:lang w:eastAsia="zh-TW"/>
        </w:rPr>
      </w:pPr>
      <w:r>
        <w:rPr>
          <w:rFonts w:ascii="Times New Roman" w:hAnsi="Times New Roman" w:cs="Times New Roman" w:hint="eastAsia"/>
          <w:sz w:val="28"/>
          <w:szCs w:val="28"/>
          <w:lang w:eastAsia="zh-TW"/>
        </w:rPr>
        <w:t>培訓</w:t>
      </w:r>
      <w:r w:rsidR="00892670">
        <w:rPr>
          <w:rFonts w:ascii="Times New Roman" w:hAnsi="Times New Roman" w:cs="Times New Roman"/>
          <w:sz w:val="28"/>
          <w:szCs w:val="28"/>
          <w:lang w:eastAsia="zh-TW"/>
        </w:rPr>
        <w:t>單位保證計畫書所列資料及附件均屬正確，並保證不侵害他人之相關智慧財產權。</w:t>
      </w:r>
    </w:p>
    <w:p w14:paraId="0092296D" w14:textId="3AADAA96" w:rsidR="00CC4E01" w:rsidRDefault="0079723A">
      <w:pPr>
        <w:pStyle w:val="a9"/>
        <w:numPr>
          <w:ilvl w:val="0"/>
          <w:numId w:val="1"/>
        </w:numPr>
        <w:tabs>
          <w:tab w:val="left" w:pos="-370"/>
        </w:tabs>
        <w:snapToGrid w:val="0"/>
        <w:spacing w:line="360" w:lineRule="auto"/>
        <w:ind w:left="851" w:hanging="851"/>
        <w:rPr>
          <w:rFonts w:ascii="Times New Roman" w:hAnsi="Times New Roman" w:cs="Times New Roman"/>
          <w:sz w:val="28"/>
          <w:szCs w:val="28"/>
          <w:lang w:eastAsia="zh-TW"/>
        </w:rPr>
      </w:pPr>
      <w:r>
        <w:rPr>
          <w:rFonts w:ascii="Times New Roman" w:hAnsi="Times New Roman" w:cs="Times New Roman" w:hint="eastAsia"/>
          <w:sz w:val="28"/>
          <w:szCs w:val="28"/>
          <w:lang w:eastAsia="zh-TW"/>
        </w:rPr>
        <w:t>培訓</w:t>
      </w:r>
      <w:r w:rsidR="00892670">
        <w:rPr>
          <w:rFonts w:ascii="Times New Roman" w:hAnsi="Times New Roman" w:cs="Times New Roman"/>
          <w:sz w:val="28"/>
          <w:szCs w:val="28"/>
          <w:lang w:eastAsia="zh-TW"/>
        </w:rPr>
        <w:t>單位保證於</w:t>
      </w:r>
      <w:r w:rsidR="00892670">
        <w:rPr>
          <w:rFonts w:ascii="Times New Roman" w:hAnsi="Times New Roman" w:cs="Times New Roman"/>
          <w:sz w:val="28"/>
          <w:szCs w:val="28"/>
          <w:lang w:eastAsia="zh-TW"/>
        </w:rPr>
        <w:t>5</w:t>
      </w:r>
      <w:r w:rsidR="00892670">
        <w:rPr>
          <w:rFonts w:ascii="Times New Roman" w:hAnsi="Times New Roman" w:cs="Times New Roman"/>
          <w:sz w:val="28"/>
          <w:szCs w:val="28"/>
          <w:lang w:eastAsia="zh-TW"/>
        </w:rPr>
        <w:t>年內未曾有執行政府科技計畫之重大違約紀錄。</w:t>
      </w:r>
    </w:p>
    <w:p w14:paraId="024BEE27" w14:textId="556E7F1A" w:rsidR="00CC4E01" w:rsidRDefault="0079723A">
      <w:pPr>
        <w:pStyle w:val="a9"/>
        <w:numPr>
          <w:ilvl w:val="0"/>
          <w:numId w:val="1"/>
        </w:numPr>
        <w:tabs>
          <w:tab w:val="left" w:pos="-370"/>
        </w:tabs>
        <w:snapToGrid w:val="0"/>
        <w:spacing w:line="360" w:lineRule="auto"/>
        <w:ind w:left="851" w:hanging="851"/>
        <w:rPr>
          <w:rFonts w:ascii="Times New Roman" w:hAnsi="Times New Roman" w:cs="Times New Roman"/>
          <w:sz w:val="28"/>
          <w:szCs w:val="28"/>
          <w:lang w:eastAsia="zh-TW"/>
        </w:rPr>
      </w:pPr>
      <w:r>
        <w:rPr>
          <w:rFonts w:ascii="Times New Roman" w:hAnsi="Times New Roman" w:cs="Times New Roman" w:hint="eastAsia"/>
          <w:sz w:val="28"/>
          <w:szCs w:val="28"/>
          <w:lang w:eastAsia="zh-TW"/>
        </w:rPr>
        <w:t>培訓</w:t>
      </w:r>
      <w:r w:rsidR="00892670">
        <w:rPr>
          <w:rFonts w:ascii="Times New Roman" w:hAnsi="Times New Roman" w:cs="Times New Roman"/>
          <w:sz w:val="28"/>
          <w:szCs w:val="28"/>
          <w:lang w:eastAsia="zh-TW"/>
        </w:rPr>
        <w:t>單位保證未有因執行政府科技計畫受停權處分而其期間尚未屆滿情事。</w:t>
      </w:r>
    </w:p>
    <w:p w14:paraId="35FC0072" w14:textId="36C176A2" w:rsidR="00CC4E01" w:rsidRDefault="0079723A">
      <w:pPr>
        <w:pStyle w:val="a9"/>
        <w:numPr>
          <w:ilvl w:val="0"/>
          <w:numId w:val="1"/>
        </w:numPr>
        <w:tabs>
          <w:tab w:val="left" w:pos="-370"/>
        </w:tabs>
        <w:snapToGrid w:val="0"/>
        <w:spacing w:line="360" w:lineRule="auto"/>
        <w:ind w:left="851" w:hanging="851"/>
        <w:rPr>
          <w:rFonts w:ascii="Times New Roman" w:hAnsi="Times New Roman" w:cs="Times New Roman"/>
          <w:sz w:val="28"/>
          <w:szCs w:val="28"/>
          <w:lang w:eastAsia="zh-TW"/>
        </w:rPr>
      </w:pPr>
      <w:r>
        <w:rPr>
          <w:rFonts w:ascii="Times New Roman" w:hAnsi="Times New Roman" w:cs="Times New Roman" w:hint="eastAsia"/>
          <w:sz w:val="28"/>
          <w:szCs w:val="28"/>
          <w:lang w:eastAsia="zh-TW"/>
        </w:rPr>
        <w:t>培訓</w:t>
      </w:r>
      <w:r w:rsidR="00892670">
        <w:rPr>
          <w:rFonts w:ascii="Times New Roman" w:hAnsi="Times New Roman" w:cs="Times New Roman"/>
          <w:sz w:val="28"/>
          <w:szCs w:val="28"/>
          <w:lang w:eastAsia="zh-TW"/>
        </w:rPr>
        <w:t>單位保證本</w:t>
      </w:r>
      <w:r>
        <w:rPr>
          <w:rFonts w:ascii="Times New Roman" w:hAnsi="Times New Roman" w:cs="Times New Roman" w:hint="eastAsia"/>
          <w:sz w:val="28"/>
          <w:szCs w:val="28"/>
          <w:lang w:eastAsia="zh-TW"/>
        </w:rPr>
        <w:t>計畫</w:t>
      </w:r>
      <w:r w:rsidR="00892670">
        <w:rPr>
          <w:rFonts w:ascii="Times New Roman" w:hAnsi="Times New Roman" w:cs="Times New Roman"/>
          <w:sz w:val="28"/>
          <w:szCs w:val="28"/>
          <w:lang w:eastAsia="zh-TW"/>
        </w:rPr>
        <w:t>案件，未依其他法令享有租稅優惠、獎勵或補助。</w:t>
      </w:r>
    </w:p>
    <w:p w14:paraId="1FA9F62F" w14:textId="54D25035" w:rsidR="00CC4E01" w:rsidRDefault="0079723A">
      <w:pPr>
        <w:pStyle w:val="a9"/>
        <w:numPr>
          <w:ilvl w:val="0"/>
          <w:numId w:val="1"/>
        </w:numPr>
        <w:tabs>
          <w:tab w:val="left" w:pos="-370"/>
        </w:tabs>
        <w:snapToGrid w:val="0"/>
        <w:spacing w:line="360" w:lineRule="auto"/>
        <w:ind w:left="851" w:hanging="851"/>
        <w:rPr>
          <w:rFonts w:ascii="Times New Roman" w:hAnsi="Times New Roman" w:cs="Times New Roman"/>
          <w:sz w:val="28"/>
          <w:szCs w:val="28"/>
          <w:lang w:eastAsia="zh-TW"/>
        </w:rPr>
      </w:pPr>
      <w:r>
        <w:rPr>
          <w:rFonts w:ascii="Times New Roman" w:hAnsi="Times New Roman" w:cs="Times New Roman" w:hint="eastAsia"/>
          <w:sz w:val="28"/>
          <w:szCs w:val="28"/>
          <w:lang w:eastAsia="zh-TW"/>
        </w:rPr>
        <w:t>培訓</w:t>
      </w:r>
      <w:r w:rsidR="00892670">
        <w:rPr>
          <w:rFonts w:ascii="Times New Roman" w:hAnsi="Times New Roman" w:cs="Times New Roman"/>
          <w:sz w:val="28"/>
          <w:szCs w:val="28"/>
          <w:lang w:eastAsia="zh-TW"/>
        </w:rPr>
        <w:t>單位保證於</w:t>
      </w:r>
      <w:r w:rsidR="00892670">
        <w:rPr>
          <w:rFonts w:ascii="Times New Roman" w:hAnsi="Times New Roman" w:cs="Times New Roman"/>
          <w:sz w:val="28"/>
          <w:szCs w:val="28"/>
          <w:lang w:eastAsia="zh-TW"/>
        </w:rPr>
        <w:t>3</w:t>
      </w:r>
      <w:r w:rsidR="00892670">
        <w:rPr>
          <w:rFonts w:ascii="Times New Roman" w:hAnsi="Times New Roman" w:cs="Times New Roman"/>
          <w:sz w:val="28"/>
          <w:szCs w:val="28"/>
          <w:lang w:eastAsia="zh-TW"/>
        </w:rPr>
        <w:t>年內無欠繳應納稅捐情事。</w:t>
      </w:r>
    </w:p>
    <w:p w14:paraId="56562F5B" w14:textId="16B75078" w:rsidR="00CC4E01" w:rsidRDefault="0079723A">
      <w:pPr>
        <w:pStyle w:val="a9"/>
        <w:numPr>
          <w:ilvl w:val="0"/>
          <w:numId w:val="1"/>
        </w:numPr>
        <w:tabs>
          <w:tab w:val="left" w:pos="-370"/>
        </w:tabs>
        <w:snapToGrid w:val="0"/>
        <w:spacing w:line="360" w:lineRule="auto"/>
        <w:ind w:left="851" w:hanging="851"/>
        <w:rPr>
          <w:rFonts w:ascii="Times New Roman" w:hAnsi="Times New Roman" w:cs="Times New Roman"/>
          <w:sz w:val="28"/>
          <w:szCs w:val="28"/>
          <w:lang w:eastAsia="zh-TW"/>
        </w:rPr>
      </w:pPr>
      <w:r>
        <w:rPr>
          <w:rFonts w:ascii="Times New Roman" w:hAnsi="Times New Roman" w:cs="Times New Roman" w:hint="eastAsia"/>
          <w:sz w:val="28"/>
          <w:szCs w:val="28"/>
          <w:lang w:eastAsia="zh-TW"/>
        </w:rPr>
        <w:t>培訓</w:t>
      </w:r>
      <w:r w:rsidR="00892670">
        <w:rPr>
          <w:rFonts w:ascii="Times New Roman" w:hAnsi="Times New Roman" w:cs="Times New Roman"/>
          <w:sz w:val="28"/>
          <w:szCs w:val="28"/>
          <w:lang w:eastAsia="zh-TW"/>
        </w:rPr>
        <w:t>單位保證最近</w:t>
      </w:r>
      <w:r w:rsidR="00892670">
        <w:rPr>
          <w:rFonts w:ascii="Times New Roman" w:hAnsi="Times New Roman" w:cs="Times New Roman"/>
          <w:sz w:val="28"/>
          <w:szCs w:val="28"/>
          <w:lang w:eastAsia="zh-TW"/>
        </w:rPr>
        <w:t>3</w:t>
      </w:r>
      <w:r w:rsidR="00892670">
        <w:rPr>
          <w:rFonts w:ascii="Times New Roman" w:hAnsi="Times New Roman" w:cs="Times New Roman"/>
          <w:sz w:val="28"/>
          <w:szCs w:val="28"/>
          <w:lang w:eastAsia="zh-TW"/>
        </w:rPr>
        <w:t>年未有嚴重違反環境保護、勞工或食品安全衛生相關法律或身心障礙者權益保障法之相關規定且情節重大經各中央目的事業主管機關認定之情事。</w:t>
      </w:r>
    </w:p>
    <w:p w14:paraId="33B5C085" w14:textId="68656EC4" w:rsidR="007836C3" w:rsidRDefault="007836C3">
      <w:pPr>
        <w:pStyle w:val="a9"/>
        <w:numPr>
          <w:ilvl w:val="0"/>
          <w:numId w:val="1"/>
        </w:numPr>
        <w:tabs>
          <w:tab w:val="left" w:pos="-370"/>
        </w:tabs>
        <w:snapToGrid w:val="0"/>
        <w:spacing w:line="360" w:lineRule="auto"/>
        <w:ind w:left="851" w:hanging="851"/>
        <w:rPr>
          <w:rFonts w:ascii="Times New Roman" w:hAnsi="Times New Roman" w:cs="Times New Roman"/>
          <w:sz w:val="28"/>
          <w:szCs w:val="28"/>
          <w:lang w:eastAsia="zh-TW"/>
        </w:rPr>
      </w:pPr>
      <w:r w:rsidRPr="00E71A6B">
        <w:rPr>
          <w:rFonts w:ascii="Times New Roman" w:hAnsi="Times New Roman" w:cs="Times New Roman"/>
          <w:bCs/>
          <w:sz w:val="28"/>
          <w:szCs w:val="28"/>
          <w:lang w:eastAsia="zh-TW"/>
        </w:rPr>
        <w:t>最近</w:t>
      </w:r>
      <w:r w:rsidRPr="00E71A6B">
        <w:rPr>
          <w:rFonts w:ascii="Times New Roman" w:hAnsi="Times New Roman" w:cs="Times New Roman"/>
          <w:bCs/>
          <w:sz w:val="28"/>
          <w:szCs w:val="28"/>
          <w:lang w:eastAsia="zh-TW"/>
        </w:rPr>
        <w:t>3</w:t>
      </w:r>
      <w:r w:rsidRPr="00E71A6B">
        <w:rPr>
          <w:rFonts w:ascii="Times New Roman" w:hAnsi="Times New Roman" w:cs="Times New Roman"/>
          <w:bCs/>
          <w:sz w:val="28"/>
          <w:szCs w:val="28"/>
          <w:lang w:eastAsia="zh-TW"/>
        </w:rPr>
        <w:t>年內</w:t>
      </w:r>
      <w:r>
        <w:rPr>
          <w:rFonts w:ascii="Times New Roman" w:hAnsi="Times New Roman" w:cs="Times New Roman" w:hint="eastAsia"/>
          <w:bCs/>
          <w:sz w:val="28"/>
          <w:szCs w:val="28"/>
          <w:lang w:eastAsia="zh-TW"/>
        </w:rPr>
        <w:t>未</w:t>
      </w:r>
      <w:r w:rsidRPr="00E71A6B">
        <w:rPr>
          <w:rFonts w:ascii="Times New Roman" w:hAnsi="Times New Roman" w:cs="Times New Roman"/>
          <w:bCs/>
          <w:sz w:val="28"/>
          <w:szCs w:val="28"/>
          <w:lang w:eastAsia="zh-TW"/>
        </w:rPr>
        <w:t>曾因侵害智慧財產權而被判處徒刑或罰金</w:t>
      </w:r>
      <w:r>
        <w:rPr>
          <w:rFonts w:ascii="Times New Roman" w:hAnsi="Times New Roman" w:cs="Times New Roman"/>
          <w:sz w:val="28"/>
          <w:szCs w:val="28"/>
          <w:lang w:eastAsia="zh-TW"/>
        </w:rPr>
        <w:t>。</w:t>
      </w:r>
    </w:p>
    <w:p w14:paraId="43639E6F" w14:textId="77777777" w:rsidR="00CC4E01" w:rsidRDefault="00892670">
      <w:pPr>
        <w:pStyle w:val="a9"/>
        <w:numPr>
          <w:ilvl w:val="0"/>
          <w:numId w:val="1"/>
        </w:numPr>
        <w:tabs>
          <w:tab w:val="left" w:pos="709"/>
        </w:tabs>
        <w:snapToGrid w:val="0"/>
        <w:spacing w:line="360" w:lineRule="auto"/>
        <w:ind w:left="851" w:hanging="851"/>
        <w:rPr>
          <w:rFonts w:ascii="Times New Roman" w:hAnsi="Times New Roman" w:cs="Times New Roman"/>
          <w:sz w:val="28"/>
          <w:szCs w:val="28"/>
          <w:lang w:eastAsia="zh-TW"/>
        </w:rPr>
      </w:pPr>
      <w:r>
        <w:rPr>
          <w:rFonts w:ascii="Times New Roman" w:hAnsi="Times New Roman" w:cs="Times New Roman"/>
          <w:sz w:val="28"/>
          <w:szCs w:val="28"/>
          <w:lang w:eastAsia="zh-TW"/>
        </w:rPr>
        <w:t>經依採購法第</w:t>
      </w:r>
      <w:r>
        <w:rPr>
          <w:rFonts w:ascii="Times New Roman" w:hAnsi="Times New Roman" w:cs="Times New Roman"/>
          <w:sz w:val="28"/>
          <w:szCs w:val="28"/>
          <w:lang w:eastAsia="zh-TW"/>
        </w:rPr>
        <w:t>102</w:t>
      </w:r>
      <w:r>
        <w:rPr>
          <w:rFonts w:ascii="Times New Roman" w:hAnsi="Times New Roman" w:cs="Times New Roman"/>
          <w:sz w:val="28"/>
          <w:szCs w:val="28"/>
          <w:lang w:eastAsia="zh-TW"/>
        </w:rPr>
        <w:t>條第</w:t>
      </w:r>
      <w:r>
        <w:rPr>
          <w:rFonts w:ascii="Times New Roman" w:hAnsi="Times New Roman" w:cs="Times New Roman"/>
          <w:sz w:val="28"/>
          <w:szCs w:val="28"/>
          <w:lang w:eastAsia="zh-TW"/>
        </w:rPr>
        <w:t>3</w:t>
      </w:r>
      <w:r>
        <w:rPr>
          <w:rFonts w:ascii="Times New Roman" w:hAnsi="Times New Roman" w:cs="Times New Roman"/>
          <w:sz w:val="28"/>
          <w:szCs w:val="28"/>
          <w:lang w:eastAsia="zh-TW"/>
        </w:rPr>
        <w:t>項規定刊登於政府採購公報之廠商，於下列期間內，不得申請：</w:t>
      </w:r>
    </w:p>
    <w:p w14:paraId="5FC1E323" w14:textId="77777777" w:rsidR="00CC4E01" w:rsidRDefault="00892670">
      <w:pPr>
        <w:pStyle w:val="a9"/>
        <w:numPr>
          <w:ilvl w:val="0"/>
          <w:numId w:val="2"/>
        </w:numPr>
        <w:snapToGrid w:val="0"/>
        <w:spacing w:line="360" w:lineRule="auto"/>
        <w:jc w:val="both"/>
        <w:rPr>
          <w:lang w:eastAsia="zh-TW"/>
        </w:rPr>
      </w:pPr>
      <w:r>
        <w:rPr>
          <w:rFonts w:ascii="Times New Roman" w:hAnsi="Times New Roman" w:cs="Times New Roman"/>
          <w:sz w:val="28"/>
          <w:szCs w:val="28"/>
          <w:lang w:eastAsia="zh-TW"/>
        </w:rPr>
        <w:t>有採購法第</w:t>
      </w:r>
      <w:r>
        <w:rPr>
          <w:rFonts w:ascii="Times New Roman" w:hAnsi="Times New Roman" w:cs="Times New Roman"/>
          <w:sz w:val="28"/>
          <w:szCs w:val="28"/>
          <w:lang w:eastAsia="zh-TW"/>
        </w:rPr>
        <w:t>101</w:t>
      </w:r>
      <w:r>
        <w:rPr>
          <w:rFonts w:ascii="Times New Roman" w:hAnsi="Times New Roman" w:cs="Times New Roman"/>
          <w:sz w:val="28"/>
          <w:szCs w:val="28"/>
          <w:lang w:eastAsia="zh-TW"/>
        </w:rPr>
        <w:t>條第</w:t>
      </w:r>
      <w:r>
        <w:rPr>
          <w:rFonts w:ascii="Times New Roman" w:hAnsi="Times New Roman" w:cs="Times New Roman"/>
          <w:sz w:val="28"/>
          <w:szCs w:val="28"/>
          <w:lang w:eastAsia="zh-TW"/>
        </w:rPr>
        <w:t>1</w:t>
      </w:r>
      <w:r>
        <w:rPr>
          <w:rFonts w:ascii="Times New Roman" w:hAnsi="Times New Roman" w:cs="Times New Roman"/>
          <w:sz w:val="28"/>
          <w:szCs w:val="28"/>
          <w:lang w:eastAsia="zh-TW"/>
        </w:rPr>
        <w:t>項第</w:t>
      </w:r>
      <w:r>
        <w:rPr>
          <w:rFonts w:ascii="Times New Roman" w:hAnsi="Times New Roman" w:cs="Times New Roman"/>
          <w:sz w:val="28"/>
          <w:szCs w:val="28"/>
          <w:lang w:eastAsia="zh-TW"/>
        </w:rPr>
        <w:t>1</w:t>
      </w:r>
      <w:r>
        <w:rPr>
          <w:rFonts w:ascii="Times New Roman" w:hAnsi="Times New Roman" w:cs="Times New Roman"/>
          <w:sz w:val="28"/>
          <w:szCs w:val="28"/>
          <w:lang w:eastAsia="zh-TW"/>
        </w:rPr>
        <w:t>款至第</w:t>
      </w:r>
      <w:r>
        <w:rPr>
          <w:rFonts w:ascii="Times New Roman" w:hAnsi="Times New Roman" w:cs="Times New Roman"/>
          <w:sz w:val="28"/>
          <w:szCs w:val="28"/>
          <w:lang w:eastAsia="zh-TW"/>
        </w:rPr>
        <w:t>5</w:t>
      </w:r>
      <w:r>
        <w:rPr>
          <w:rFonts w:ascii="Times New Roman" w:hAnsi="Times New Roman" w:cs="Times New Roman"/>
          <w:sz w:val="28"/>
          <w:szCs w:val="28"/>
          <w:lang w:eastAsia="zh-TW"/>
        </w:rPr>
        <w:t>款、第</w:t>
      </w:r>
      <w:r>
        <w:rPr>
          <w:rFonts w:ascii="Times New Roman" w:hAnsi="Times New Roman" w:cs="Times New Roman"/>
          <w:sz w:val="28"/>
          <w:szCs w:val="28"/>
          <w:lang w:eastAsia="zh-TW"/>
        </w:rPr>
        <w:t>15</w:t>
      </w:r>
      <w:r>
        <w:rPr>
          <w:rFonts w:ascii="Times New Roman" w:hAnsi="Times New Roman" w:cs="Times New Roman"/>
          <w:sz w:val="28"/>
          <w:szCs w:val="28"/>
          <w:lang w:eastAsia="zh-TW"/>
        </w:rPr>
        <w:t>款情形或第</w:t>
      </w:r>
      <w:r>
        <w:rPr>
          <w:rFonts w:ascii="Times New Roman" w:hAnsi="Times New Roman" w:cs="Times New Roman"/>
          <w:sz w:val="28"/>
          <w:szCs w:val="28"/>
          <w:lang w:eastAsia="zh-TW"/>
        </w:rPr>
        <w:t>6</w:t>
      </w:r>
      <w:r>
        <w:rPr>
          <w:rFonts w:ascii="Times New Roman" w:hAnsi="Times New Roman" w:cs="Times New Roman"/>
          <w:sz w:val="28"/>
          <w:szCs w:val="28"/>
          <w:lang w:eastAsia="zh-TW"/>
        </w:rPr>
        <w:t>款判處有期徒刑者，自刊登之次日起</w:t>
      </w:r>
      <w:r>
        <w:rPr>
          <w:rFonts w:ascii="Times New Roman" w:hAnsi="Times New Roman" w:cs="Times New Roman"/>
          <w:sz w:val="28"/>
          <w:szCs w:val="28"/>
          <w:lang w:eastAsia="zh-TW"/>
        </w:rPr>
        <w:t>3</w:t>
      </w:r>
      <w:r>
        <w:rPr>
          <w:rFonts w:ascii="Times New Roman" w:hAnsi="Times New Roman" w:cs="Times New Roman"/>
          <w:sz w:val="28"/>
          <w:szCs w:val="28"/>
          <w:lang w:eastAsia="zh-TW"/>
        </w:rPr>
        <w:t>年。但經判決撤銷原處分或無罪確定者，應註銷之</w:t>
      </w:r>
      <w:r>
        <w:rPr>
          <w:rFonts w:ascii="Times New Roman" w:hAnsi="Times New Roman" w:cs="Times New Roman"/>
          <w:b/>
          <w:sz w:val="28"/>
          <w:szCs w:val="28"/>
          <w:lang w:eastAsia="zh-TW"/>
        </w:rPr>
        <w:t>。</w:t>
      </w:r>
    </w:p>
    <w:p w14:paraId="2C339540" w14:textId="77777777" w:rsidR="00CC4E01" w:rsidRDefault="00892670">
      <w:pPr>
        <w:pStyle w:val="a9"/>
        <w:numPr>
          <w:ilvl w:val="0"/>
          <w:numId w:val="2"/>
        </w:numPr>
        <w:snapToGrid w:val="0"/>
        <w:spacing w:line="360" w:lineRule="auto"/>
        <w:jc w:val="both"/>
        <w:rPr>
          <w:rFonts w:ascii="Times New Roman" w:hAnsi="Times New Roman" w:cs="Times New Roman"/>
          <w:sz w:val="28"/>
          <w:szCs w:val="28"/>
          <w:lang w:eastAsia="zh-TW"/>
        </w:rPr>
      </w:pPr>
      <w:r>
        <w:rPr>
          <w:rFonts w:ascii="Times New Roman" w:hAnsi="Times New Roman" w:cs="Times New Roman"/>
          <w:sz w:val="28"/>
          <w:szCs w:val="28"/>
          <w:lang w:eastAsia="zh-TW"/>
        </w:rPr>
        <w:t>有第</w:t>
      </w:r>
      <w:r>
        <w:rPr>
          <w:rFonts w:ascii="Times New Roman" w:hAnsi="Times New Roman" w:cs="Times New Roman"/>
          <w:sz w:val="28"/>
          <w:szCs w:val="28"/>
          <w:lang w:eastAsia="zh-TW"/>
        </w:rPr>
        <w:t>101</w:t>
      </w:r>
      <w:r>
        <w:rPr>
          <w:rFonts w:ascii="Times New Roman" w:hAnsi="Times New Roman" w:cs="Times New Roman"/>
          <w:sz w:val="28"/>
          <w:szCs w:val="28"/>
          <w:lang w:eastAsia="zh-TW"/>
        </w:rPr>
        <w:t>條第</w:t>
      </w:r>
      <w:r>
        <w:rPr>
          <w:rFonts w:ascii="Times New Roman" w:hAnsi="Times New Roman" w:cs="Times New Roman"/>
          <w:sz w:val="28"/>
          <w:szCs w:val="28"/>
          <w:lang w:eastAsia="zh-TW"/>
        </w:rPr>
        <w:t>1</w:t>
      </w:r>
      <w:r>
        <w:rPr>
          <w:rFonts w:ascii="Times New Roman" w:hAnsi="Times New Roman" w:cs="Times New Roman"/>
          <w:sz w:val="28"/>
          <w:szCs w:val="28"/>
          <w:lang w:eastAsia="zh-TW"/>
        </w:rPr>
        <w:t>項第</w:t>
      </w:r>
      <w:r>
        <w:rPr>
          <w:rFonts w:ascii="Times New Roman" w:hAnsi="Times New Roman" w:cs="Times New Roman"/>
          <w:sz w:val="28"/>
          <w:szCs w:val="28"/>
          <w:lang w:eastAsia="zh-TW"/>
        </w:rPr>
        <w:t>13</w:t>
      </w:r>
      <w:r>
        <w:rPr>
          <w:rFonts w:ascii="Times New Roman" w:hAnsi="Times New Roman" w:cs="Times New Roman"/>
          <w:sz w:val="28"/>
          <w:szCs w:val="28"/>
          <w:lang w:eastAsia="zh-TW"/>
        </w:rPr>
        <w:t>款、第</w:t>
      </w:r>
      <w:r>
        <w:rPr>
          <w:rFonts w:ascii="Times New Roman" w:hAnsi="Times New Roman" w:cs="Times New Roman"/>
          <w:sz w:val="28"/>
          <w:szCs w:val="28"/>
          <w:lang w:eastAsia="zh-TW"/>
        </w:rPr>
        <w:t>14</w:t>
      </w:r>
      <w:r>
        <w:rPr>
          <w:rFonts w:ascii="Times New Roman" w:hAnsi="Times New Roman" w:cs="Times New Roman"/>
          <w:sz w:val="28"/>
          <w:szCs w:val="28"/>
          <w:lang w:eastAsia="zh-TW"/>
        </w:rPr>
        <w:t>款情形或第</w:t>
      </w:r>
      <w:r>
        <w:rPr>
          <w:rFonts w:ascii="Times New Roman" w:hAnsi="Times New Roman" w:cs="Times New Roman"/>
          <w:sz w:val="28"/>
          <w:szCs w:val="28"/>
          <w:lang w:eastAsia="zh-TW"/>
        </w:rPr>
        <w:t>6</w:t>
      </w:r>
      <w:r>
        <w:rPr>
          <w:rFonts w:ascii="Times New Roman" w:hAnsi="Times New Roman" w:cs="Times New Roman"/>
          <w:sz w:val="28"/>
          <w:szCs w:val="28"/>
          <w:lang w:eastAsia="zh-TW"/>
        </w:rPr>
        <w:t>款判處拘役、罰金或緩刑者，自刊登之次日起</w:t>
      </w:r>
      <w:r>
        <w:rPr>
          <w:rFonts w:ascii="Times New Roman" w:hAnsi="Times New Roman" w:cs="Times New Roman"/>
          <w:sz w:val="28"/>
          <w:szCs w:val="28"/>
          <w:lang w:eastAsia="zh-TW"/>
        </w:rPr>
        <w:t>1</w:t>
      </w:r>
      <w:r>
        <w:rPr>
          <w:rFonts w:ascii="Times New Roman" w:hAnsi="Times New Roman" w:cs="Times New Roman"/>
          <w:sz w:val="28"/>
          <w:szCs w:val="28"/>
          <w:lang w:eastAsia="zh-TW"/>
        </w:rPr>
        <w:t>年。但經判決撤銷原處分或無罪確定者，應註銷之。</w:t>
      </w:r>
    </w:p>
    <w:p w14:paraId="51F1826E" w14:textId="77777777" w:rsidR="00CC4E01" w:rsidRDefault="00892670">
      <w:pPr>
        <w:pStyle w:val="a9"/>
        <w:numPr>
          <w:ilvl w:val="0"/>
          <w:numId w:val="2"/>
        </w:numPr>
        <w:snapToGrid w:val="0"/>
        <w:spacing w:line="360" w:lineRule="auto"/>
        <w:jc w:val="both"/>
        <w:rPr>
          <w:rFonts w:ascii="Times New Roman" w:hAnsi="Times New Roman" w:cs="Times New Roman"/>
          <w:sz w:val="28"/>
          <w:szCs w:val="28"/>
          <w:lang w:eastAsia="zh-TW"/>
        </w:rPr>
      </w:pPr>
      <w:r>
        <w:rPr>
          <w:rFonts w:ascii="Times New Roman" w:hAnsi="Times New Roman" w:cs="Times New Roman"/>
          <w:sz w:val="28"/>
          <w:szCs w:val="28"/>
          <w:lang w:eastAsia="zh-TW"/>
        </w:rPr>
        <w:t>有第</w:t>
      </w:r>
      <w:r>
        <w:rPr>
          <w:rFonts w:ascii="Times New Roman" w:hAnsi="Times New Roman" w:cs="Times New Roman"/>
          <w:sz w:val="28"/>
          <w:szCs w:val="28"/>
          <w:lang w:eastAsia="zh-TW"/>
        </w:rPr>
        <w:t>101</w:t>
      </w:r>
      <w:r>
        <w:rPr>
          <w:rFonts w:ascii="Times New Roman" w:hAnsi="Times New Roman" w:cs="Times New Roman"/>
          <w:sz w:val="28"/>
          <w:szCs w:val="28"/>
          <w:lang w:eastAsia="zh-TW"/>
        </w:rPr>
        <w:t>條第</w:t>
      </w:r>
      <w:r>
        <w:rPr>
          <w:rFonts w:ascii="Times New Roman" w:hAnsi="Times New Roman" w:cs="Times New Roman"/>
          <w:sz w:val="28"/>
          <w:szCs w:val="28"/>
          <w:lang w:eastAsia="zh-TW"/>
        </w:rPr>
        <w:t>1</w:t>
      </w:r>
      <w:r>
        <w:rPr>
          <w:rFonts w:ascii="Times New Roman" w:hAnsi="Times New Roman" w:cs="Times New Roman"/>
          <w:sz w:val="28"/>
          <w:szCs w:val="28"/>
          <w:lang w:eastAsia="zh-TW"/>
        </w:rPr>
        <w:t>項第</w:t>
      </w:r>
      <w:r>
        <w:rPr>
          <w:rFonts w:ascii="Times New Roman" w:hAnsi="Times New Roman" w:cs="Times New Roman"/>
          <w:sz w:val="28"/>
          <w:szCs w:val="28"/>
          <w:lang w:eastAsia="zh-TW"/>
        </w:rPr>
        <w:t>7</w:t>
      </w:r>
      <w:r>
        <w:rPr>
          <w:rFonts w:ascii="Times New Roman" w:hAnsi="Times New Roman" w:cs="Times New Roman"/>
          <w:sz w:val="28"/>
          <w:szCs w:val="28"/>
          <w:lang w:eastAsia="zh-TW"/>
        </w:rPr>
        <w:t>款至第</w:t>
      </w:r>
      <w:r>
        <w:rPr>
          <w:rFonts w:ascii="Times New Roman" w:hAnsi="Times New Roman" w:cs="Times New Roman"/>
          <w:sz w:val="28"/>
          <w:szCs w:val="28"/>
          <w:lang w:eastAsia="zh-TW"/>
        </w:rPr>
        <w:t>12</w:t>
      </w:r>
      <w:r>
        <w:rPr>
          <w:rFonts w:ascii="Times New Roman" w:hAnsi="Times New Roman" w:cs="Times New Roman"/>
          <w:sz w:val="28"/>
          <w:szCs w:val="28"/>
          <w:lang w:eastAsia="zh-TW"/>
        </w:rPr>
        <w:t>款情形者，於通知日起前</w:t>
      </w:r>
      <w:r>
        <w:rPr>
          <w:rFonts w:ascii="Times New Roman" w:hAnsi="Times New Roman" w:cs="Times New Roman"/>
          <w:sz w:val="28"/>
          <w:szCs w:val="28"/>
          <w:lang w:eastAsia="zh-TW"/>
        </w:rPr>
        <w:t>5</w:t>
      </w:r>
      <w:r>
        <w:rPr>
          <w:rFonts w:ascii="Times New Roman" w:hAnsi="Times New Roman" w:cs="Times New Roman"/>
          <w:sz w:val="28"/>
          <w:szCs w:val="28"/>
          <w:lang w:eastAsia="zh-TW"/>
        </w:rPr>
        <w:t>年內未被任一機關</w:t>
      </w:r>
      <w:r>
        <w:rPr>
          <w:rFonts w:ascii="Times New Roman" w:hAnsi="Times New Roman" w:cs="Times New Roman"/>
          <w:sz w:val="28"/>
          <w:szCs w:val="28"/>
          <w:lang w:eastAsia="zh-TW"/>
        </w:rPr>
        <w:lastRenderedPageBreak/>
        <w:t>刊登者，自刊登之次日起</w:t>
      </w:r>
      <w:r>
        <w:rPr>
          <w:rFonts w:ascii="Times New Roman" w:hAnsi="Times New Roman" w:cs="Times New Roman"/>
          <w:sz w:val="28"/>
          <w:szCs w:val="28"/>
          <w:lang w:eastAsia="zh-TW"/>
        </w:rPr>
        <w:t>3</w:t>
      </w:r>
      <w:r>
        <w:rPr>
          <w:rFonts w:ascii="Times New Roman" w:hAnsi="Times New Roman" w:cs="Times New Roman"/>
          <w:sz w:val="28"/>
          <w:szCs w:val="28"/>
          <w:lang w:eastAsia="zh-TW"/>
        </w:rPr>
        <w:t>個月；已被任一機關刊登</w:t>
      </w:r>
      <w:r>
        <w:rPr>
          <w:rFonts w:ascii="Times New Roman" w:hAnsi="Times New Roman" w:cs="Times New Roman"/>
          <w:sz w:val="28"/>
          <w:szCs w:val="28"/>
          <w:lang w:eastAsia="zh-TW"/>
        </w:rPr>
        <w:t>1</w:t>
      </w:r>
      <w:r>
        <w:rPr>
          <w:rFonts w:ascii="Times New Roman" w:hAnsi="Times New Roman" w:cs="Times New Roman"/>
          <w:sz w:val="28"/>
          <w:szCs w:val="28"/>
          <w:lang w:eastAsia="zh-TW"/>
        </w:rPr>
        <w:t>次者，自刊登之次日起</w:t>
      </w:r>
      <w:r>
        <w:rPr>
          <w:rFonts w:ascii="Times New Roman" w:hAnsi="Times New Roman" w:cs="Times New Roman"/>
          <w:sz w:val="28"/>
          <w:szCs w:val="28"/>
          <w:lang w:eastAsia="zh-TW"/>
        </w:rPr>
        <w:t>6</w:t>
      </w:r>
      <w:r>
        <w:rPr>
          <w:rFonts w:ascii="Times New Roman" w:hAnsi="Times New Roman" w:cs="Times New Roman"/>
          <w:sz w:val="28"/>
          <w:szCs w:val="28"/>
          <w:lang w:eastAsia="zh-TW"/>
        </w:rPr>
        <w:t>個月；已被任一機關刊登累計</w:t>
      </w:r>
      <w:r>
        <w:rPr>
          <w:rFonts w:ascii="Times New Roman" w:hAnsi="Times New Roman" w:cs="Times New Roman"/>
          <w:sz w:val="28"/>
          <w:szCs w:val="28"/>
          <w:lang w:eastAsia="zh-TW"/>
        </w:rPr>
        <w:t>2</w:t>
      </w:r>
      <w:r>
        <w:rPr>
          <w:rFonts w:ascii="Times New Roman" w:hAnsi="Times New Roman" w:cs="Times New Roman"/>
          <w:sz w:val="28"/>
          <w:szCs w:val="28"/>
          <w:lang w:eastAsia="zh-TW"/>
        </w:rPr>
        <w:t>次以上者，自刊登之次日起</w:t>
      </w:r>
      <w:r>
        <w:rPr>
          <w:rFonts w:ascii="Times New Roman" w:hAnsi="Times New Roman" w:cs="Times New Roman"/>
          <w:sz w:val="28"/>
          <w:szCs w:val="28"/>
          <w:lang w:eastAsia="zh-TW"/>
        </w:rPr>
        <w:t>1</w:t>
      </w:r>
      <w:r>
        <w:rPr>
          <w:rFonts w:ascii="Times New Roman" w:hAnsi="Times New Roman" w:cs="Times New Roman"/>
          <w:sz w:val="28"/>
          <w:szCs w:val="28"/>
          <w:lang w:eastAsia="zh-TW"/>
        </w:rPr>
        <w:t>年。但經判決撤銷原處分者，應註銷之。</w:t>
      </w:r>
    </w:p>
    <w:p w14:paraId="3925890F" w14:textId="627CE10F" w:rsidR="00CC4E01" w:rsidRDefault="0079723A">
      <w:pPr>
        <w:pStyle w:val="a9"/>
        <w:numPr>
          <w:ilvl w:val="0"/>
          <w:numId w:val="1"/>
        </w:numPr>
        <w:tabs>
          <w:tab w:val="left" w:pos="709"/>
        </w:tabs>
        <w:snapToGrid w:val="0"/>
        <w:spacing w:line="360" w:lineRule="auto"/>
        <w:ind w:left="851" w:hanging="851"/>
        <w:rPr>
          <w:rFonts w:ascii="Times New Roman" w:hAnsi="Times New Roman" w:cs="Times New Roman"/>
          <w:sz w:val="28"/>
          <w:szCs w:val="28"/>
          <w:lang w:eastAsia="zh-TW"/>
        </w:rPr>
      </w:pPr>
      <w:r>
        <w:rPr>
          <w:rFonts w:ascii="Times New Roman" w:hAnsi="Times New Roman" w:cs="Times New Roman" w:hint="eastAsia"/>
          <w:sz w:val="28"/>
          <w:szCs w:val="28"/>
          <w:lang w:eastAsia="zh-TW"/>
        </w:rPr>
        <w:t>培訓</w:t>
      </w:r>
      <w:r w:rsidR="00892670">
        <w:rPr>
          <w:rFonts w:ascii="Times New Roman" w:hAnsi="Times New Roman" w:cs="Times New Roman"/>
          <w:sz w:val="28"/>
          <w:szCs w:val="28"/>
          <w:lang w:eastAsia="zh-TW"/>
        </w:rPr>
        <w:t>單位保證針對本計畫補助標的，無重複提出政府機關其他計畫補助申請之情形。</w:t>
      </w:r>
    </w:p>
    <w:p w14:paraId="7007C8C8" w14:textId="61DEB852" w:rsidR="00CC4E01" w:rsidRDefault="0079723A">
      <w:pPr>
        <w:pStyle w:val="a9"/>
        <w:numPr>
          <w:ilvl w:val="0"/>
          <w:numId w:val="1"/>
        </w:numPr>
        <w:tabs>
          <w:tab w:val="left" w:pos="709"/>
        </w:tabs>
        <w:snapToGrid w:val="0"/>
        <w:spacing w:line="360" w:lineRule="auto"/>
        <w:ind w:left="851" w:hanging="851"/>
        <w:rPr>
          <w:rFonts w:ascii="Times New Roman" w:hAnsi="Times New Roman" w:cs="Times New Roman"/>
          <w:sz w:val="28"/>
          <w:szCs w:val="28"/>
          <w:lang w:eastAsia="zh-TW"/>
        </w:rPr>
      </w:pPr>
      <w:r>
        <w:rPr>
          <w:rFonts w:ascii="Times New Roman" w:hAnsi="Times New Roman" w:cs="Times New Roman" w:hint="eastAsia"/>
          <w:sz w:val="28"/>
          <w:szCs w:val="28"/>
          <w:lang w:eastAsia="zh-TW"/>
        </w:rPr>
        <w:t>培訓</w:t>
      </w:r>
      <w:r w:rsidR="00892670">
        <w:rPr>
          <w:rFonts w:ascii="Times New Roman" w:hAnsi="Times New Roman" w:cs="Times New Roman"/>
          <w:sz w:val="28"/>
          <w:szCs w:val="28"/>
          <w:lang w:eastAsia="zh-TW"/>
        </w:rPr>
        <w:t>單位保證非屬陸資公司，並於計畫執行期間不進行變更為陸資公司。</w:t>
      </w:r>
    </w:p>
    <w:p w14:paraId="75AE93AB" w14:textId="3E542876" w:rsidR="00CC4E01" w:rsidRDefault="0079723A">
      <w:pPr>
        <w:pStyle w:val="a9"/>
        <w:numPr>
          <w:ilvl w:val="0"/>
          <w:numId w:val="1"/>
        </w:numPr>
        <w:tabs>
          <w:tab w:val="left" w:pos="709"/>
        </w:tabs>
        <w:snapToGrid w:val="0"/>
        <w:spacing w:line="360" w:lineRule="auto"/>
        <w:ind w:left="851" w:hanging="851"/>
        <w:rPr>
          <w:rFonts w:ascii="Times New Roman" w:hAnsi="Times New Roman" w:cs="Times New Roman"/>
          <w:sz w:val="28"/>
          <w:szCs w:val="28"/>
          <w:lang w:eastAsia="zh-TW"/>
        </w:rPr>
      </w:pPr>
      <w:r>
        <w:rPr>
          <w:rFonts w:ascii="Times New Roman" w:hAnsi="Times New Roman" w:cs="Times New Roman" w:hint="eastAsia"/>
          <w:sz w:val="28"/>
          <w:szCs w:val="28"/>
          <w:lang w:eastAsia="zh-TW"/>
        </w:rPr>
        <w:t>培訓</w:t>
      </w:r>
      <w:r w:rsidR="00892670">
        <w:rPr>
          <w:rFonts w:ascii="Times New Roman" w:hAnsi="Times New Roman" w:cs="Times New Roman"/>
          <w:sz w:val="28"/>
          <w:szCs w:val="28"/>
          <w:lang w:eastAsia="zh-TW"/>
        </w:rPr>
        <w:t>單位保證若計畫執行單位收到法院或行政執行處扣債權之強制執行命令，即無異議同意本計畫依令辦理，終止辦理簽約、補助款撥付等相關作業，並得逕行書面通知解除契約。</w:t>
      </w:r>
    </w:p>
    <w:p w14:paraId="4564006E" w14:textId="02DA25B2" w:rsidR="00CC4E01" w:rsidRPr="0038745E" w:rsidRDefault="00892670">
      <w:pPr>
        <w:pStyle w:val="a9"/>
        <w:numPr>
          <w:ilvl w:val="0"/>
          <w:numId w:val="1"/>
        </w:numPr>
        <w:tabs>
          <w:tab w:val="left" w:pos="709"/>
        </w:tabs>
        <w:snapToGrid w:val="0"/>
        <w:spacing w:line="360" w:lineRule="auto"/>
        <w:ind w:left="851" w:hanging="851"/>
        <w:rPr>
          <w:rFonts w:ascii="Times New Roman" w:hAnsi="Times New Roman" w:cs="Times New Roman"/>
          <w:sz w:val="28"/>
          <w:szCs w:val="28"/>
          <w:lang w:eastAsia="zh-TW"/>
        </w:rPr>
      </w:pPr>
      <w:r>
        <w:rPr>
          <w:rFonts w:ascii="Times New Roman" w:hAnsi="Times New Roman" w:cs="Times New Roman"/>
          <w:sz w:val="28"/>
          <w:szCs w:val="28"/>
          <w:lang w:eastAsia="zh-TW"/>
        </w:rPr>
        <w:t>本計畫所提供之各項資料，均與</w:t>
      </w:r>
      <w:r w:rsidR="0079723A">
        <w:rPr>
          <w:rFonts w:ascii="Times New Roman" w:hAnsi="Times New Roman" w:cs="Times New Roman" w:hint="eastAsia"/>
          <w:sz w:val="28"/>
          <w:szCs w:val="28"/>
          <w:lang w:eastAsia="zh-TW"/>
        </w:rPr>
        <w:t>培訓單位</w:t>
      </w:r>
      <w:r>
        <w:rPr>
          <w:rFonts w:ascii="Times New Roman" w:hAnsi="Times New Roman" w:cs="Times New Roman"/>
          <w:sz w:val="28"/>
          <w:szCs w:val="28"/>
          <w:lang w:eastAsia="zh-TW"/>
        </w:rPr>
        <w:t>事實相符，並保證填報資料正確無誤，否則得繳回補助款，且</w:t>
      </w:r>
      <w:r w:rsidRPr="0038745E">
        <w:rPr>
          <w:rFonts w:ascii="Times New Roman" w:hAnsi="Times New Roman" w:cs="Times New Roman"/>
          <w:sz w:val="28"/>
          <w:szCs w:val="28"/>
          <w:lang w:eastAsia="zh-TW"/>
        </w:rPr>
        <w:t>得列為</w:t>
      </w:r>
      <w:r w:rsidRPr="0038745E">
        <w:rPr>
          <w:rFonts w:ascii="Times New Roman" w:hAnsi="Times New Roman" w:cs="Times New Roman"/>
          <w:sz w:val="28"/>
          <w:szCs w:val="28"/>
          <w:lang w:eastAsia="zh-TW"/>
        </w:rPr>
        <w:t>3</w:t>
      </w:r>
      <w:r w:rsidRPr="0038745E">
        <w:rPr>
          <w:rFonts w:ascii="Times New Roman" w:hAnsi="Times New Roman" w:cs="Times New Roman"/>
          <w:sz w:val="28"/>
          <w:szCs w:val="28"/>
          <w:lang w:eastAsia="zh-TW"/>
        </w:rPr>
        <w:t>年內不得再申請本計畫之對象。</w:t>
      </w:r>
    </w:p>
    <w:p w14:paraId="287158CD" w14:textId="5A7413EC" w:rsidR="00CC4E01" w:rsidRPr="0038745E" w:rsidRDefault="00892670">
      <w:pPr>
        <w:snapToGrid w:val="0"/>
        <w:spacing w:line="500" w:lineRule="exact"/>
        <w:ind w:left="426" w:hanging="1"/>
        <w:rPr>
          <w:rFonts w:ascii="Times New Roman" w:hAnsi="Times New Roman" w:cs="Times New Roman"/>
          <w:b/>
          <w:bCs/>
          <w:sz w:val="24"/>
          <w:szCs w:val="24"/>
          <w:lang w:eastAsia="zh-TW"/>
        </w:rPr>
      </w:pPr>
      <w:r w:rsidRPr="0038745E">
        <w:rPr>
          <w:rFonts w:ascii="Times New Roman" w:hAnsi="Times New Roman" w:cs="Times New Roman"/>
          <w:b/>
          <w:bCs/>
          <w:sz w:val="24"/>
          <w:szCs w:val="24"/>
          <w:lang w:eastAsia="zh-TW"/>
        </w:rPr>
        <w:t>若申請單位拒絕聲明上開事項，經濟部及所屬機關得不受理</w:t>
      </w:r>
      <w:r w:rsidR="0079723A" w:rsidRPr="0038745E">
        <w:rPr>
          <w:rFonts w:ascii="Times New Roman" w:hAnsi="Times New Roman" w:cs="Times New Roman" w:hint="eastAsia"/>
          <w:b/>
          <w:bCs/>
          <w:sz w:val="24"/>
          <w:szCs w:val="24"/>
          <w:lang w:eastAsia="zh-TW"/>
        </w:rPr>
        <w:t>培訓單位</w:t>
      </w:r>
      <w:r w:rsidRPr="0038745E">
        <w:rPr>
          <w:rFonts w:ascii="Times New Roman" w:hAnsi="Times New Roman" w:cs="Times New Roman"/>
          <w:b/>
          <w:bCs/>
          <w:sz w:val="24"/>
          <w:szCs w:val="24"/>
          <w:lang w:eastAsia="zh-TW"/>
        </w:rPr>
        <w:t>申請案；聲明不實經發現者，經濟部或所屬機關得駁回申請，或撤銷補助、解除契約，並追回已撥付之補助款。</w:t>
      </w:r>
    </w:p>
    <w:p w14:paraId="1F6865F9" w14:textId="77777777" w:rsidR="00CC4E01" w:rsidRPr="0038745E" w:rsidRDefault="00CC4E01">
      <w:pPr>
        <w:snapToGrid w:val="0"/>
        <w:spacing w:line="360" w:lineRule="exact"/>
        <w:ind w:left="649" w:hanging="649"/>
        <w:rPr>
          <w:rFonts w:ascii="Times New Roman" w:hAnsi="Times New Roman" w:cs="Times New Roman"/>
          <w:lang w:eastAsia="zh-TW"/>
        </w:rPr>
      </w:pPr>
    </w:p>
    <w:p w14:paraId="031CCF76" w14:textId="77777777" w:rsidR="00CC4E01" w:rsidRDefault="00892670">
      <w:pPr>
        <w:snapToGrid w:val="0"/>
        <w:spacing w:line="360" w:lineRule="exact"/>
        <w:ind w:left="649" w:hanging="649"/>
        <w:rPr>
          <w:lang w:eastAsia="zh-TW"/>
        </w:rPr>
      </w:pPr>
      <w:r>
        <w:rPr>
          <w:rFonts w:ascii="Times New Roman" w:hAnsi="Times New Roman" w:cs="Times New Roman"/>
          <w:noProof/>
          <w:lang w:eastAsia="zh-TW"/>
        </w:rPr>
        <mc:AlternateContent>
          <mc:Choice Requires="wps">
            <w:drawing>
              <wp:anchor distT="0" distB="0" distL="114300" distR="114300" simplePos="0" relativeHeight="251659264" behindDoc="0" locked="0" layoutInCell="1" allowOverlap="1" wp14:anchorId="734A842B" wp14:editId="0CBD67A0">
                <wp:simplePos x="0" y="0"/>
                <wp:positionH relativeFrom="column">
                  <wp:posOffset>2948400</wp:posOffset>
                </wp:positionH>
                <wp:positionV relativeFrom="paragraph">
                  <wp:posOffset>21003</wp:posOffset>
                </wp:positionV>
                <wp:extent cx="1807211" cy="1742444"/>
                <wp:effectExtent l="0" t="0" r="21589" b="10156"/>
                <wp:wrapNone/>
                <wp:docPr id="1" name="矩形 53"/>
                <wp:cNvGraphicFramePr/>
                <a:graphic xmlns:a="http://schemas.openxmlformats.org/drawingml/2006/main">
                  <a:graphicData uri="http://schemas.microsoft.com/office/word/2010/wordprocessingShape">
                    <wps:wsp>
                      <wps:cNvSpPr/>
                      <wps:spPr>
                        <a:xfrm>
                          <a:off x="0" y="0"/>
                          <a:ext cx="1807211" cy="1742444"/>
                        </a:xfrm>
                        <a:prstGeom prst="rect">
                          <a:avLst/>
                        </a:prstGeom>
                        <a:solidFill>
                          <a:srgbClr val="FFFFFF"/>
                        </a:solidFill>
                        <a:ln w="9528" cap="flat">
                          <a:solidFill>
                            <a:srgbClr val="000000"/>
                          </a:solidFill>
                          <a:prstDash val="solid"/>
                          <a:miter/>
                        </a:ln>
                      </wps:spPr>
                      <wps:bodyPr lIns="0" tIns="0" rIns="0" bIns="0"/>
                    </wps:wsp>
                  </a:graphicData>
                </a:graphic>
              </wp:anchor>
            </w:drawing>
          </mc:Choice>
          <mc:Fallback>
            <w:pict>
              <v:rect w14:anchorId="132D4BFC" id="矩形 53" o:spid="_x0000_s1026" style="position:absolute;margin-left:232.15pt;margin-top:1.65pt;width:142.3pt;height:137.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faOyQEAAIsDAAAOAAAAZHJzL2Uyb0RvYy54bWysU0tu2zAQ3RfIHQjuY33iNKlgOYsaLgoU&#10;bYCkB6Ap0iLAH4aMZZ+mQHc9RI9T9BodUrKTtFkF5YKaIYdv5r0ZLW72RpOdgKCcbWk1KykRlrtO&#10;2W1Lv96vz68pCZHZjmlnRUsPItCb5dmbxeAbUbve6U4AQRAbmsG3tI/RN0UReC8MCzPnhcVL6cCw&#10;iC5siw7YgOhGF3VZvi0GB50Hx0UIeLoaL+ky40spePwiZRCR6JZibTHvkPdN2ovlgjVbYL5XfCqD&#10;vaIKw5TFpCeoFYuMPID6B8ooDi44GWfcmcJJqbjIHJBNVf7F5q5nXmQuKE7wJ5nC/4Pln3e3QFSH&#10;vaPEMoMt+v3tx6+f38nlRRJn8KHBmDt/C5MX0ExM9xJM+iIHss+CHk6Cin0kHA+r6/KqrhCZ4111&#10;Na/n83lCLR6fewjxg3CGJKOlgB3LQrLdpxDH0GNIyhacVt1aaZ0d2G7eayA7ht1d5zWhPwvTlgwt&#10;fXdZ4yxyhkMmNRuTPAsLT9HKvF5CS9WsWOjHrBkhhbHGqChgrFhb5JikG8VK1sZ1B1Raf7TYvTSJ&#10;RwOOxmYyEkR6gR3PSk3TmUbqqZ+jHv+h5R8AAAD//wMAUEsDBBQABgAIAAAAIQBxNgH/3gAAAAkB&#10;AAAPAAAAZHJzL2Rvd25yZXYueG1sTI/NbsIwEITvlfoO1lbqrTiFFEPIBlWInuAC5QGceOtE+CeK&#10;DUnfvu6pPY1WM5r5ttxO1rA7DaHzDuF1lgEj13jVOY1w+fx4WQELUToljXeE8E0BttXjQykL5Ud3&#10;ovs5apZKXCgkQhtjX3AempasDDPfk0velx+sjOkcNFeDHFO5NXyeZUtuZefSQit72rXUXM83i7Cu&#10;d4c3YWqxH6M56kOuL/ujRnx+mt43wCJN8S8Mv/gJHarEVPubU4EZhHyZL1IUYZEk+SJfrYHVCHMh&#10;BPCq5P8/qH4AAAD//wMAUEsBAi0AFAAGAAgAAAAhALaDOJL+AAAA4QEAABMAAAAAAAAAAAAAAAAA&#10;AAAAAFtDb250ZW50X1R5cGVzXS54bWxQSwECLQAUAAYACAAAACEAOP0h/9YAAACUAQAACwAAAAAA&#10;AAAAAAAAAAAvAQAAX3JlbHMvLnJlbHNQSwECLQAUAAYACAAAACEAXxX2jskBAACLAwAADgAAAAAA&#10;AAAAAAAAAAAuAgAAZHJzL2Uyb0RvYy54bWxQSwECLQAUAAYACAAAACEAcTYB/94AAAAJAQAADwAA&#10;AAAAAAAAAAAAAAAjBAAAZHJzL2Rvd25yZXYueG1sUEsFBgAAAAAEAAQA8wAAAC4FAAAAAA==&#10;" strokeweight=".26467mm">
                <v:textbox inset="0,0,0,0"/>
              </v:rect>
            </w:pict>
          </mc:Fallback>
        </mc:AlternateContent>
      </w:r>
      <w:r>
        <w:rPr>
          <w:rFonts w:ascii="Times New Roman" w:hAnsi="Times New Roman" w:cs="Times New Roman"/>
          <w:noProof/>
          <w:lang w:eastAsia="zh-TW"/>
        </w:rPr>
        <mc:AlternateContent>
          <mc:Choice Requires="wps">
            <w:drawing>
              <wp:anchor distT="0" distB="0" distL="114300" distR="114300" simplePos="0" relativeHeight="251661312" behindDoc="0" locked="0" layoutInCell="1" allowOverlap="1" wp14:anchorId="593D1E4B" wp14:editId="18C013CB">
                <wp:simplePos x="0" y="0"/>
                <wp:positionH relativeFrom="column">
                  <wp:posOffset>5081265</wp:posOffset>
                </wp:positionH>
                <wp:positionV relativeFrom="paragraph">
                  <wp:posOffset>19046</wp:posOffset>
                </wp:positionV>
                <wp:extent cx="1344296" cy="1295403"/>
                <wp:effectExtent l="0" t="0" r="27304" b="19047"/>
                <wp:wrapNone/>
                <wp:docPr id="2" name="矩形 52"/>
                <wp:cNvGraphicFramePr/>
                <a:graphic xmlns:a="http://schemas.openxmlformats.org/drawingml/2006/main">
                  <a:graphicData uri="http://schemas.microsoft.com/office/word/2010/wordprocessingShape">
                    <wps:wsp>
                      <wps:cNvSpPr/>
                      <wps:spPr>
                        <a:xfrm>
                          <a:off x="0" y="0"/>
                          <a:ext cx="1344296" cy="1295403"/>
                        </a:xfrm>
                        <a:prstGeom prst="rect">
                          <a:avLst/>
                        </a:prstGeom>
                        <a:solidFill>
                          <a:srgbClr val="FFFFFF"/>
                        </a:solidFill>
                        <a:ln w="9528" cap="flat">
                          <a:solidFill>
                            <a:srgbClr val="000000"/>
                          </a:solidFill>
                          <a:prstDash val="solid"/>
                          <a:miter/>
                        </a:ln>
                      </wps:spPr>
                      <wps:bodyPr lIns="0" tIns="0" rIns="0" bIns="0"/>
                    </wps:wsp>
                  </a:graphicData>
                </a:graphic>
              </wp:anchor>
            </w:drawing>
          </mc:Choice>
          <mc:Fallback>
            <w:pict>
              <v:rect w14:anchorId="6146D66B" id="矩形 52" o:spid="_x0000_s1026" style="position:absolute;margin-left:400.1pt;margin-top:1.5pt;width:105.85pt;height:102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BGXyQEAAIsDAAAOAAAAZHJzL2Uyb0RvYy54bWysU0tu2zAQ3RfIHQjua8mKHdSC5SxquChQ&#10;tAGSHICmSIsAfxgyln2aAt31ED1O0Wt0SMnOd1WUC2qGHL6Z92a0vD4YTfYCgnK2odNJSYmw3LXK&#10;7hp6f7d5/4GSEJltmXZWNPQoAr1eXbxb9r4WleucbgUQBLGh7n1Duxh9XRSBd8KwMHFeWLyUDgyL&#10;6MKuaIH1iG50UZXlVdE7aD04LkLA0/VwSVcZX0rB4zcpg4hENxRri3mHvG/TXqyWrN4B853iYxns&#10;H6owTFlMeoZas8jIA6hXUEZxcMHJOOHOFE5KxUXmgGym5Qs2tx3zInNBcYI/yxT+Hyz/ur8BotqG&#10;VpRYZrBFf77//P3rB5lXSZzehxpjbv0NjF5AMzE9SDDpixzIIQt6PAsqDpFwPJxezmbV4ooSjnfT&#10;ajGflZcJtXh87iHET8IZkoyGAnYsC8n2X0IcQk8hKVtwWrUbpXV2YLf9qIHsGXZ3k9eI/ixMW9I3&#10;dDGvcBY5wyGTmg1JnoWFp2hlXm+hpWrWLHRD1oyQwlhtVBQwVKwtckzSDWIla+vaIyqtP1vsXprE&#10;kwEnYzsaCSK9wI5npcbpTCP11M9Rj//Q6i8AAAD//wMAUEsDBBQABgAIAAAAIQBf5Grn3gAAAAoB&#10;AAAPAAAAZHJzL2Rvd25yZXYueG1sTI/NTsMwEITvSLyDtUjcqJ3wkzaNU6GqnNoLpQ/gxIsT1V5H&#10;sduEt8c9wXE0o5lvqs3sLLviGHpPErKFAIbUet2TkXD6+nhaAgtRkVbWE0r4wQCb+v6uUqX2E33i&#10;9RgNSyUUSiWhi3EoOQ9th06FhR+QkvftR6dikqPhelRTKneW50K8cad6SgudGnDbYXs+XpyEVbPd&#10;vxa2KXZTtAezfzGn3cFI+fgwv6+BRZzjXxhu+Akd6sTU+AvpwKyEpRB5ikp4TpduvsiyFbBGQi4K&#10;Abyu+P8L9S8AAAD//wMAUEsBAi0AFAAGAAgAAAAhALaDOJL+AAAA4QEAABMAAAAAAAAAAAAAAAAA&#10;AAAAAFtDb250ZW50X1R5cGVzXS54bWxQSwECLQAUAAYACAAAACEAOP0h/9YAAACUAQAACwAAAAAA&#10;AAAAAAAAAAAvAQAAX3JlbHMvLnJlbHNQSwECLQAUAAYACAAAACEADNwRl8kBAACLAwAADgAAAAAA&#10;AAAAAAAAAAAuAgAAZHJzL2Uyb0RvYy54bWxQSwECLQAUAAYACAAAACEAX+Rq594AAAAKAQAADwAA&#10;AAAAAAAAAAAAAAAjBAAAZHJzL2Rvd25yZXYueG1sUEsFBgAAAAAEAAQA8wAAAC4FAAAAAA==&#10;" strokeweight=".26467mm">
                <v:textbox inset="0,0,0,0"/>
              </v:rect>
            </w:pict>
          </mc:Fallback>
        </mc:AlternateContent>
      </w:r>
    </w:p>
    <w:p w14:paraId="034F98B8" w14:textId="77777777" w:rsidR="00CC4E01" w:rsidRDefault="00CC4E01">
      <w:pPr>
        <w:snapToGrid w:val="0"/>
        <w:spacing w:line="360" w:lineRule="exact"/>
        <w:ind w:left="649" w:hanging="649"/>
        <w:rPr>
          <w:rFonts w:ascii="Times New Roman" w:hAnsi="Times New Roman" w:cs="Times New Roman"/>
          <w:lang w:eastAsia="zh-TW"/>
        </w:rPr>
      </w:pPr>
    </w:p>
    <w:p w14:paraId="1FA27CD3" w14:textId="77777777" w:rsidR="00CC4E01" w:rsidRDefault="00CC4E01">
      <w:pPr>
        <w:snapToGrid w:val="0"/>
        <w:spacing w:line="360" w:lineRule="exact"/>
        <w:ind w:left="649" w:hanging="649"/>
        <w:rPr>
          <w:rFonts w:ascii="Times New Roman" w:hAnsi="Times New Roman" w:cs="Times New Roman"/>
          <w:lang w:eastAsia="zh-TW"/>
        </w:rPr>
      </w:pPr>
    </w:p>
    <w:p w14:paraId="379B7B0C" w14:textId="77777777" w:rsidR="00CC4E01" w:rsidRDefault="00CC4E01">
      <w:pPr>
        <w:rPr>
          <w:rFonts w:ascii="Times New Roman" w:hAnsi="Times New Roman" w:cs="Times New Roman"/>
          <w:lang w:eastAsia="zh-TW"/>
        </w:rPr>
      </w:pPr>
    </w:p>
    <w:p w14:paraId="62CC49BC" w14:textId="77777777" w:rsidR="00CC4E01" w:rsidRDefault="00892670">
      <w:pPr>
        <w:rPr>
          <w:lang w:eastAsia="zh-TW"/>
        </w:rPr>
      </w:pPr>
      <w:r>
        <w:rPr>
          <w:rFonts w:ascii="Times New Roman" w:hAnsi="Times New Roman" w:cs="Times New Roman"/>
          <w:noProof/>
          <w:lang w:eastAsia="zh-TW"/>
        </w:rPr>
        <mc:AlternateContent>
          <mc:Choice Requires="wps">
            <w:drawing>
              <wp:anchor distT="0" distB="0" distL="114300" distR="114300" simplePos="0" relativeHeight="251662336" behindDoc="0" locked="0" layoutInCell="1" allowOverlap="1" wp14:anchorId="1BC3FF7B" wp14:editId="492CD605">
                <wp:simplePos x="0" y="0"/>
                <wp:positionH relativeFrom="column">
                  <wp:posOffset>5139056</wp:posOffset>
                </wp:positionH>
                <wp:positionV relativeFrom="paragraph">
                  <wp:posOffset>53977</wp:posOffset>
                </wp:positionV>
                <wp:extent cx="1209678" cy="258446"/>
                <wp:effectExtent l="0" t="0" r="28572" b="27304"/>
                <wp:wrapNone/>
                <wp:docPr id="3" name="文字方塊 55"/>
                <wp:cNvGraphicFramePr/>
                <a:graphic xmlns:a="http://schemas.openxmlformats.org/drawingml/2006/main">
                  <a:graphicData uri="http://schemas.microsoft.com/office/word/2010/wordprocessingShape">
                    <wps:wsp>
                      <wps:cNvSpPr txBox="1"/>
                      <wps:spPr>
                        <a:xfrm>
                          <a:off x="0" y="0"/>
                          <a:ext cx="1209678" cy="258446"/>
                        </a:xfrm>
                        <a:prstGeom prst="rect">
                          <a:avLst/>
                        </a:prstGeom>
                        <a:noFill/>
                        <a:ln w="9528">
                          <a:solidFill>
                            <a:srgbClr val="FFFFFF"/>
                          </a:solidFill>
                          <a:prstDash val="solid"/>
                        </a:ln>
                      </wps:spPr>
                      <wps:txbx>
                        <w:txbxContent>
                          <w:p w14:paraId="7891702D" w14:textId="77777777" w:rsidR="00CC4E01" w:rsidRDefault="00892670">
                            <w:pPr>
                              <w:pStyle w:val="a3"/>
                              <w:spacing w:line="240" w:lineRule="exact"/>
                              <w:jc w:val="center"/>
                            </w:pPr>
                            <w:r>
                              <w:rPr>
                                <w:color w:val="FFFFFF"/>
                                <w:szCs w:val="28"/>
                              </w:rPr>
                              <w:t>負責人印鑑</w:t>
                            </w:r>
                          </w:p>
                        </w:txbxContent>
                      </wps:txbx>
                      <wps:bodyPr vert="horz" wrap="square" lIns="91440" tIns="45720" rIns="91440" bIns="45720" anchor="t" anchorCtr="0" compatLnSpc="0">
                        <a:noAutofit/>
                      </wps:bodyPr>
                    </wps:wsp>
                  </a:graphicData>
                </a:graphic>
              </wp:anchor>
            </w:drawing>
          </mc:Choice>
          <mc:Fallback>
            <w:pict>
              <v:shapetype w14:anchorId="1BC3FF7B" id="_x0000_t202" coordsize="21600,21600" o:spt="202" path="m,l,21600r21600,l21600,xe">
                <v:stroke joinstyle="miter"/>
                <v:path gradientshapeok="t" o:connecttype="rect"/>
              </v:shapetype>
              <v:shape id="文字方塊 55" o:spid="_x0000_s1026" type="#_x0000_t202" style="position:absolute;margin-left:404.65pt;margin-top:4.25pt;width:95.25pt;height:20.3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sbBCgIAANQDAAAOAAAAZHJzL2Uyb0RvYy54bWysU0GO0zAU3SNxB8t7mjQknTZqOoKpipBG&#10;gNSZAziO01hybGO7TcoFkDjAzJoDcAAONHMOvp1Mp8AOkYVj+z8////+8/KybwU6MGO5kgWeTmKM&#10;mKSq4nJX4Nubzas5RtYRWRGhJCvwkVl8uXr5YtnpnCWqUaJiBgGJtHmnC9w4p/MosrRhLbETpZmE&#10;YK1MSxwszS6qDOmAvRVREsezqFOm0kZRZi3srocgXgX+umbUfaxryxwSBYbcXBhNGEs/RqslyXeG&#10;6IbTMQ3yD1m0hEu49ES1Jo6gveF/UbWcGmVV7SZUtZGqa05ZqAGqmcZ/VLNtiGahFhDH6pNM9v/R&#10;0g+HTwbxqsCvMZKkhRY93n19+HH/ePfz4fs3lGVeok7bHJBbDVjXv1U9tPpp38Kmr7yvTev/UBOC&#10;OIh9PAnMeoeoP5TEi9kFWIJCLMnmaTrzNNHzaW2se8dUi/ykwAYaGHQlh2vrBugTxF8m1YYLEZoo&#10;JOoKvMiSeThgleCVD3qYNbvyShh0IGCDTfjGe3+DeeY1sc2AC6ERJiRk6VUYqvUz15f9KE2pqiMo&#10;A88AUm6U+YJRB5YqsP28J4ZhJN5L6Nlimqbeg2GRZhcJLMx5pDyPEEmBqsAOo2F65QbfgnE0cddy&#10;q6kXeJDhzd6pmgeFfHJDRmPOYJ2g8Whz783zdUA9P8bVLwAAAP//AwBQSwMEFAAGAAgAAAAhAAOd&#10;1I7eAAAACAEAAA8AAABkcnMvZG93bnJldi54bWxMj8FOwzAQRO9I/IO1SNyoQyltHeJUCLVC6qkU&#10;enfjbZJir6PYbQNfz3KC245mNPumWAzeiTP2sQ2k4X6UgUCqgm2p1vDxvrqbg4jJkDUuEGr4wgiL&#10;8vqqMLkNF3rD8zbVgkso5kZDk1KXSxmrBr2Jo9AhsXcIvTeJZV9L25sLl3snx1k2ld60xB8a0+FL&#10;g9Xn9uQ17BzN7HJTv/aT9Wo5C+p7uj4etb69GZ6fQCQc0l8YfvEZHUpm2ocT2SichnmmHjjKxyMI&#10;9pVSPGWvYaLGIMtC/h9Q/gAAAP//AwBQSwECLQAUAAYACAAAACEAtoM4kv4AAADhAQAAEwAAAAAA&#10;AAAAAAAAAAAAAAAAW0NvbnRlbnRfVHlwZXNdLnhtbFBLAQItABQABgAIAAAAIQA4/SH/1gAAAJQB&#10;AAALAAAAAAAAAAAAAAAAAC8BAABfcmVscy8ucmVsc1BLAQItABQABgAIAAAAIQAO2sbBCgIAANQD&#10;AAAOAAAAAAAAAAAAAAAAAC4CAABkcnMvZTJvRG9jLnhtbFBLAQItABQABgAIAAAAIQADndSO3gAA&#10;AAgBAAAPAAAAAAAAAAAAAAAAAGQEAABkcnMvZG93bnJldi54bWxQSwUGAAAAAAQABADzAAAAbwUA&#10;AAAA&#10;" filled="f" strokecolor="white" strokeweight=".26467mm">
                <v:textbox>
                  <w:txbxContent>
                    <w:p w14:paraId="7891702D" w14:textId="77777777" w:rsidR="00CC4E01" w:rsidRDefault="00892670">
                      <w:pPr>
                        <w:pStyle w:val="a3"/>
                        <w:spacing w:line="240" w:lineRule="exact"/>
                        <w:jc w:val="center"/>
                      </w:pPr>
                      <w:r>
                        <w:rPr>
                          <w:color w:val="FFFFFF"/>
                          <w:szCs w:val="28"/>
                        </w:rPr>
                        <w:t>負責人印鑑</w:t>
                      </w:r>
                    </w:p>
                  </w:txbxContent>
                </v:textbox>
              </v:shape>
            </w:pict>
          </mc:Fallback>
        </mc:AlternateContent>
      </w:r>
    </w:p>
    <w:p w14:paraId="52358AFC" w14:textId="77777777" w:rsidR="00CC4E01" w:rsidRDefault="00892670">
      <w:pPr>
        <w:rPr>
          <w:lang w:eastAsia="zh-TW"/>
        </w:rPr>
      </w:pPr>
      <w:r>
        <w:rPr>
          <w:rFonts w:ascii="Times New Roman" w:hAnsi="Times New Roman" w:cs="Times New Roman"/>
          <w:noProof/>
          <w:lang w:eastAsia="zh-TW"/>
        </w:rPr>
        <mc:AlternateContent>
          <mc:Choice Requires="wps">
            <w:drawing>
              <wp:anchor distT="0" distB="0" distL="114300" distR="114300" simplePos="0" relativeHeight="251660288" behindDoc="0" locked="0" layoutInCell="1" allowOverlap="1" wp14:anchorId="581B4A78" wp14:editId="2A04B077">
                <wp:simplePos x="0" y="0"/>
                <wp:positionH relativeFrom="column">
                  <wp:posOffset>3208016</wp:posOffset>
                </wp:positionH>
                <wp:positionV relativeFrom="paragraph">
                  <wp:posOffset>220297</wp:posOffset>
                </wp:positionV>
                <wp:extent cx="1274445" cy="258446"/>
                <wp:effectExtent l="0" t="0" r="20955" b="27304"/>
                <wp:wrapNone/>
                <wp:docPr id="4" name="文字方塊 54"/>
                <wp:cNvGraphicFramePr/>
                <a:graphic xmlns:a="http://schemas.openxmlformats.org/drawingml/2006/main">
                  <a:graphicData uri="http://schemas.microsoft.com/office/word/2010/wordprocessingShape">
                    <wps:wsp>
                      <wps:cNvSpPr txBox="1"/>
                      <wps:spPr>
                        <a:xfrm>
                          <a:off x="0" y="0"/>
                          <a:ext cx="1274445" cy="258446"/>
                        </a:xfrm>
                        <a:prstGeom prst="rect">
                          <a:avLst/>
                        </a:prstGeom>
                        <a:noFill/>
                        <a:ln w="9528">
                          <a:solidFill>
                            <a:srgbClr val="FFFFFF"/>
                          </a:solidFill>
                          <a:prstDash val="solid"/>
                        </a:ln>
                      </wps:spPr>
                      <wps:txbx>
                        <w:txbxContent>
                          <w:p w14:paraId="75639702" w14:textId="77777777" w:rsidR="00CC4E01" w:rsidRDefault="00892670">
                            <w:pPr>
                              <w:pStyle w:val="a3"/>
                              <w:spacing w:line="240" w:lineRule="exact"/>
                              <w:jc w:val="center"/>
                            </w:pPr>
                            <w:r>
                              <w:rPr>
                                <w:color w:val="FFFFFF"/>
                                <w:szCs w:val="28"/>
                                <w:lang w:eastAsia="zh-TW"/>
                              </w:rPr>
                              <w:t>單位</w:t>
                            </w:r>
                            <w:r>
                              <w:rPr>
                                <w:color w:val="FFFFFF"/>
                                <w:szCs w:val="28"/>
                              </w:rPr>
                              <w:t>印鑑</w:t>
                            </w:r>
                          </w:p>
                        </w:txbxContent>
                      </wps:txbx>
                      <wps:bodyPr vert="horz" wrap="square" lIns="91440" tIns="45720" rIns="91440" bIns="45720" anchor="t" anchorCtr="0" compatLnSpc="0">
                        <a:noAutofit/>
                      </wps:bodyPr>
                    </wps:wsp>
                  </a:graphicData>
                </a:graphic>
              </wp:anchor>
            </w:drawing>
          </mc:Choice>
          <mc:Fallback>
            <w:pict>
              <v:shape w14:anchorId="581B4A78" id="文字方塊 54" o:spid="_x0000_s1027" type="#_x0000_t202" style="position:absolute;margin-left:252.6pt;margin-top:17.35pt;width:100.35pt;height:20.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9R3CgIAANsDAAAOAAAAZHJzL2Uyb0RvYy54bWysU1uO0zAU/UdiD5b/adoomelEdUcwVRHS&#10;CJAKC3Acp7HkF7bbpGwAiQUM3yyABbCgmXVw7XQ6Bf4Q+XBsn+Pje8+9XlwPSqI9d14YTfBsMsWI&#10;a2YaobcEf/ywfjHHyAeqGyqN5gQfuMfXy+fPFr2teG46IxvuEIhoX/WW4C4EW2WZZx1X1E+M5RrA&#10;1jhFAyzdNmsc7UFdySyfTi+y3rjGOsO497C7GkG8TPpty1l417aeByQJhthCGl0a6zhmywWtto7a&#10;TrBjGPQfolBUaLj0JLWigaKdE39JKcGc8aYNE2ZUZtpWMJ5ygGxm0z+y2XTU8pQLmOPtySb//2TZ&#10;2/17h0RDcIGRpgpK9HD35f7Ht4e7n/ffv6KyiBb11lfA3FjghuGVGaDUj/seNmPmQ+tU/ENOCHAw&#10;+3AymA8BsXgovyyKosSIAZaX86K4iDLZ02nrfHjNjUJxQrCDAiZf6f7Wh5H6SImXabMWUqYiSo16&#10;gq/KfJ4OeCNFE8FI825b30iH9hTaYJ2+472/0aLyivpu5CXoSJMaoowujNnGWRjqIRl3cqI2zQEM&#10;gtcAkXfGfcaoh84i2H/aUccxkm80lO5qVhSxFdOiKC9zWLhzpD5HqGYgRXDAaJzehLF9oX8sDbd6&#10;Y1n0eXTj5S6YViSjYoxjRMfQoYOS1cdujy16vk6spze5/AUAAP//AwBQSwMEFAAGAAgAAAAhAEaV&#10;F23fAAAACQEAAA8AAABkcnMvZG93bnJldi54bWxMj8FOwzAMhu9IvENkJG4sYbTrVppOCG1C2mkM&#10;ds8a03YkTpVkW+HpCSe42fKn399fLUdr2Bl96B1JuJ8IYEiN0z21Et7f1ndzYCEq0so4QglfGGBZ&#10;X19VqtTuQq943sWWpRAKpZLQxTiUnIemQ6vCxA1I6fbhvFUxrb7l2qtLCreGT4WYcat6Sh86NeBz&#10;h83n7mQl7A0VerVtX3y2Wa8Kt/iebY5HKW9vxqdHYBHH+AfDr35Shzo5HdyJdGBGQi7yaUIlPGQF&#10;sAQUIl8AO6Qhz4DXFf/foP4BAAD//wMAUEsBAi0AFAAGAAgAAAAhALaDOJL+AAAA4QEAABMAAAAA&#10;AAAAAAAAAAAAAAAAAFtDb250ZW50X1R5cGVzXS54bWxQSwECLQAUAAYACAAAACEAOP0h/9YAAACU&#10;AQAACwAAAAAAAAAAAAAAAAAvAQAAX3JlbHMvLnJlbHNQSwECLQAUAAYACAAAACEAobPUdwoCAADb&#10;AwAADgAAAAAAAAAAAAAAAAAuAgAAZHJzL2Uyb0RvYy54bWxQSwECLQAUAAYACAAAACEARpUXbd8A&#10;AAAJAQAADwAAAAAAAAAAAAAAAABkBAAAZHJzL2Rvd25yZXYueG1sUEsFBgAAAAAEAAQA8wAAAHAF&#10;AAAAAA==&#10;" filled="f" strokecolor="white" strokeweight=".26467mm">
                <v:textbox>
                  <w:txbxContent>
                    <w:p w14:paraId="75639702" w14:textId="77777777" w:rsidR="00CC4E01" w:rsidRDefault="00892670">
                      <w:pPr>
                        <w:pStyle w:val="a3"/>
                        <w:spacing w:line="240" w:lineRule="exact"/>
                        <w:jc w:val="center"/>
                      </w:pPr>
                      <w:r>
                        <w:rPr>
                          <w:color w:val="FFFFFF"/>
                          <w:szCs w:val="28"/>
                          <w:lang w:eastAsia="zh-TW"/>
                        </w:rPr>
                        <w:t>單位</w:t>
                      </w:r>
                      <w:r>
                        <w:rPr>
                          <w:color w:val="FFFFFF"/>
                          <w:szCs w:val="28"/>
                        </w:rPr>
                        <w:t>印鑑</w:t>
                      </w:r>
                    </w:p>
                  </w:txbxContent>
                </v:textbox>
              </v:shape>
            </w:pict>
          </mc:Fallback>
        </mc:AlternateContent>
      </w:r>
    </w:p>
    <w:p w14:paraId="6B21CFA5" w14:textId="77777777" w:rsidR="00CC4E01" w:rsidRDefault="00CC4E01">
      <w:pPr>
        <w:rPr>
          <w:rFonts w:ascii="Times New Roman" w:hAnsi="Times New Roman" w:cs="Times New Roman"/>
          <w:lang w:eastAsia="zh-TW"/>
        </w:rPr>
      </w:pPr>
    </w:p>
    <w:p w14:paraId="0B27CE94" w14:textId="77777777" w:rsidR="00CC4E01" w:rsidRDefault="00CC4E01">
      <w:pPr>
        <w:rPr>
          <w:rFonts w:ascii="Times New Roman" w:hAnsi="Times New Roman" w:cs="Times New Roman"/>
          <w:lang w:eastAsia="zh-TW"/>
        </w:rPr>
      </w:pPr>
    </w:p>
    <w:p w14:paraId="112CAAF5" w14:textId="77777777" w:rsidR="00CC4E01" w:rsidRDefault="00CC4E01">
      <w:pPr>
        <w:rPr>
          <w:rFonts w:ascii="Times New Roman" w:hAnsi="Times New Roman" w:cs="Times New Roman"/>
          <w:lang w:eastAsia="zh-TW"/>
        </w:rPr>
      </w:pPr>
    </w:p>
    <w:p w14:paraId="79A72C67" w14:textId="77777777" w:rsidR="00CC4E01" w:rsidRDefault="00CC4E01">
      <w:pPr>
        <w:rPr>
          <w:rFonts w:ascii="Times New Roman" w:hAnsi="Times New Roman" w:cs="Times New Roman"/>
          <w:lang w:eastAsia="zh-TW"/>
        </w:rPr>
      </w:pPr>
    </w:p>
    <w:p w14:paraId="1D5F5C7D" w14:textId="77777777" w:rsidR="00CC4E01" w:rsidRDefault="00CC4E01">
      <w:pPr>
        <w:rPr>
          <w:rFonts w:ascii="Times New Roman" w:hAnsi="Times New Roman" w:cs="Times New Roman"/>
          <w:lang w:eastAsia="zh-TW"/>
        </w:rPr>
      </w:pPr>
    </w:p>
    <w:p w14:paraId="6E6BDEA1" w14:textId="77777777" w:rsidR="00CC4E01" w:rsidRDefault="00CC4E01">
      <w:pPr>
        <w:rPr>
          <w:rFonts w:ascii="Times New Roman" w:hAnsi="Times New Roman" w:cs="Times New Roman"/>
          <w:lang w:eastAsia="zh-TW"/>
        </w:rPr>
      </w:pPr>
    </w:p>
    <w:p w14:paraId="3B48C1AC" w14:textId="77777777" w:rsidR="00CC4E01" w:rsidRDefault="00CC4E01">
      <w:pPr>
        <w:snapToGrid w:val="0"/>
        <w:spacing w:line="400" w:lineRule="atLeast"/>
        <w:jc w:val="center"/>
        <w:rPr>
          <w:rFonts w:ascii="Times New Roman" w:hAnsi="Times New Roman" w:cs="Times New Roman"/>
          <w:spacing w:val="40"/>
          <w:sz w:val="28"/>
          <w:szCs w:val="28"/>
          <w:lang w:eastAsia="zh-TW"/>
        </w:rPr>
      </w:pPr>
    </w:p>
    <w:p w14:paraId="713AAEA3" w14:textId="77777777" w:rsidR="00CC4E01" w:rsidRDefault="00892670">
      <w:pPr>
        <w:snapToGrid w:val="0"/>
        <w:spacing w:line="400" w:lineRule="atLeast"/>
        <w:jc w:val="center"/>
        <w:rPr>
          <w:lang w:eastAsia="zh-TW"/>
        </w:rPr>
      </w:pPr>
      <w:r>
        <w:rPr>
          <w:rFonts w:ascii="Times New Roman" w:hAnsi="Times New Roman" w:cs="Times New Roman"/>
          <w:spacing w:val="40"/>
          <w:sz w:val="28"/>
          <w:szCs w:val="28"/>
          <w:lang w:eastAsia="zh-TW"/>
        </w:rPr>
        <w:t>中華民國</w:t>
      </w:r>
      <w:r>
        <w:rPr>
          <w:rFonts w:ascii="Times New Roman" w:hAnsi="Times New Roman" w:cs="Times New Roman"/>
          <w:spacing w:val="40"/>
          <w:sz w:val="28"/>
          <w:szCs w:val="28"/>
          <w:lang w:eastAsia="zh-TW"/>
        </w:rPr>
        <w:t xml:space="preserve">     114 </w:t>
      </w:r>
      <w:r>
        <w:rPr>
          <w:rFonts w:ascii="Times New Roman" w:hAnsi="Times New Roman" w:cs="Times New Roman"/>
          <w:spacing w:val="40"/>
          <w:sz w:val="28"/>
          <w:szCs w:val="28"/>
          <w:lang w:eastAsia="zh-TW"/>
        </w:rPr>
        <w:t>年</w:t>
      </w:r>
      <w:r>
        <w:rPr>
          <w:rFonts w:ascii="Times New Roman" w:hAnsi="Times New Roman" w:cs="Times New Roman"/>
          <w:spacing w:val="40"/>
          <w:sz w:val="28"/>
          <w:szCs w:val="28"/>
          <w:lang w:eastAsia="zh-TW"/>
        </w:rPr>
        <w:t xml:space="preserve">     </w:t>
      </w:r>
      <w:r>
        <w:rPr>
          <w:rFonts w:ascii="Times New Roman" w:hAnsi="Times New Roman" w:cs="Times New Roman"/>
          <w:sz w:val="28"/>
          <w:szCs w:val="28"/>
          <w:lang w:eastAsia="zh-TW"/>
        </w:rPr>
        <w:t xml:space="preserve">X   </w:t>
      </w:r>
      <w:r>
        <w:rPr>
          <w:rFonts w:ascii="Times New Roman" w:hAnsi="Times New Roman" w:cs="Times New Roman"/>
          <w:spacing w:val="40"/>
          <w:sz w:val="28"/>
          <w:szCs w:val="28"/>
          <w:lang w:eastAsia="zh-TW"/>
        </w:rPr>
        <w:t>月</w:t>
      </w:r>
      <w:r>
        <w:rPr>
          <w:rFonts w:ascii="Times New Roman" w:hAnsi="Times New Roman" w:cs="Times New Roman"/>
          <w:spacing w:val="40"/>
          <w:sz w:val="28"/>
          <w:szCs w:val="28"/>
          <w:lang w:eastAsia="zh-TW"/>
        </w:rPr>
        <w:t xml:space="preserve">     </w:t>
      </w:r>
      <w:r>
        <w:rPr>
          <w:rFonts w:ascii="Times New Roman" w:hAnsi="Times New Roman" w:cs="Times New Roman"/>
          <w:sz w:val="28"/>
          <w:szCs w:val="28"/>
          <w:lang w:eastAsia="zh-TW"/>
        </w:rPr>
        <w:t xml:space="preserve">X   </w:t>
      </w:r>
      <w:r>
        <w:rPr>
          <w:rFonts w:ascii="Times New Roman" w:hAnsi="Times New Roman" w:cs="Times New Roman"/>
          <w:spacing w:val="40"/>
          <w:sz w:val="28"/>
          <w:szCs w:val="28"/>
          <w:lang w:eastAsia="zh-TW"/>
        </w:rPr>
        <w:t>日</w:t>
      </w:r>
      <w:r>
        <w:rPr>
          <w:rFonts w:ascii="Times New Roman" w:hAnsi="Times New Roman" w:cs="Times New Roman"/>
          <w:spacing w:val="40"/>
          <w:sz w:val="28"/>
          <w:szCs w:val="28"/>
          <w:lang w:eastAsia="zh-TW"/>
        </w:rPr>
        <w:t xml:space="preserve"> </w:t>
      </w:r>
      <w:r>
        <w:rPr>
          <w:rFonts w:ascii="Times New Roman" w:hAnsi="Times New Roman" w:cs="Times New Roman"/>
          <w:color w:val="A6A6A6"/>
          <w:spacing w:val="40"/>
          <w:sz w:val="28"/>
          <w:szCs w:val="28"/>
          <w:lang w:eastAsia="zh-TW"/>
        </w:rPr>
        <w:t>(</w:t>
      </w:r>
      <w:r>
        <w:rPr>
          <w:rFonts w:ascii="Times New Roman" w:hAnsi="Times New Roman" w:cs="Times New Roman"/>
          <w:color w:val="A6A6A6"/>
          <w:spacing w:val="40"/>
          <w:sz w:val="28"/>
          <w:szCs w:val="28"/>
          <w:lang w:eastAsia="zh-TW"/>
        </w:rPr>
        <w:t>請填入計畫起始日</w:t>
      </w:r>
      <w:r>
        <w:rPr>
          <w:rFonts w:ascii="Times New Roman" w:hAnsi="Times New Roman" w:cs="Times New Roman"/>
          <w:color w:val="A6A6A6"/>
          <w:spacing w:val="40"/>
          <w:sz w:val="28"/>
          <w:szCs w:val="28"/>
          <w:lang w:eastAsia="zh-TW"/>
        </w:rPr>
        <w:t>)</w:t>
      </w:r>
    </w:p>
    <w:sectPr w:rsidR="00CC4E01">
      <w:headerReference w:type="even" r:id="rId7"/>
      <w:headerReference w:type="default" r:id="rId8"/>
      <w:footerReference w:type="even" r:id="rId9"/>
      <w:footerReference w:type="default" r:id="rId10"/>
      <w:headerReference w:type="first" r:id="rId11"/>
      <w:footerReference w:type="first" r:id="rId12"/>
      <w:pgSz w:w="11906" w:h="16838"/>
      <w:pgMar w:top="1134" w:right="992" w:bottom="1134" w:left="851" w:header="720" w:footer="720" w:gutter="0"/>
      <w:cols w:space="720"/>
      <w:docGrid w:type="lines" w:linePitch="5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40688" w14:textId="77777777" w:rsidR="00847D74" w:rsidRDefault="00847D74">
      <w:r>
        <w:separator/>
      </w:r>
    </w:p>
  </w:endnote>
  <w:endnote w:type="continuationSeparator" w:id="0">
    <w:p w14:paraId="254D5F2C" w14:textId="77777777" w:rsidR="00847D74" w:rsidRDefault="00847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037C2" w14:textId="77777777" w:rsidR="001F584F" w:rsidRDefault="001F584F">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CE786" w14:textId="77777777" w:rsidR="001F584F" w:rsidRDefault="001F584F">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1E762" w14:textId="77777777" w:rsidR="001F584F" w:rsidRDefault="001F584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8637F" w14:textId="77777777" w:rsidR="00847D74" w:rsidRDefault="00847D74">
      <w:r>
        <w:rPr>
          <w:color w:val="000000"/>
        </w:rPr>
        <w:separator/>
      </w:r>
    </w:p>
  </w:footnote>
  <w:footnote w:type="continuationSeparator" w:id="0">
    <w:p w14:paraId="52566A65" w14:textId="77777777" w:rsidR="00847D74" w:rsidRDefault="00847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ACBB4" w14:textId="77777777" w:rsidR="001F584F" w:rsidRDefault="001F584F">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DD5F1" w14:textId="3502045C" w:rsidR="00116ECC" w:rsidRDefault="00892670">
    <w:pPr>
      <w:pStyle w:val="a5"/>
      <w:rPr>
        <w:sz w:val="28"/>
        <w:szCs w:val="28"/>
        <w:lang w:eastAsia="zh-TW"/>
      </w:rPr>
    </w:pPr>
    <w:r>
      <w:rPr>
        <w:sz w:val="28"/>
        <w:szCs w:val="28"/>
        <w:lang w:eastAsia="zh-TW"/>
      </w:rPr>
      <w:t>附件</w:t>
    </w:r>
    <w:r w:rsidR="001F584F">
      <w:rPr>
        <w:rFonts w:hint="eastAsia"/>
        <w:sz w:val="28"/>
        <w:szCs w:val="28"/>
        <w:lang w:eastAsia="zh-TW"/>
      </w:rPr>
      <w:t>四</w:t>
    </w:r>
    <w:r>
      <w:rPr>
        <w:sz w:val="28"/>
        <w:szCs w:val="28"/>
        <w:lang w:eastAsia="zh-TW"/>
      </w:rPr>
      <w:t>：聲明書</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6AAE3" w14:textId="77777777" w:rsidR="001F584F" w:rsidRDefault="001F584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B24FBD"/>
    <w:multiLevelType w:val="multilevel"/>
    <w:tmpl w:val="99F24214"/>
    <w:lvl w:ilvl="0">
      <w:start w:val="1"/>
      <w:numFmt w:val="taiwaneseCountingThousand"/>
      <w:lvlText w:val="(%1)"/>
      <w:lvlJc w:val="left"/>
      <w:pPr>
        <w:ind w:left="1047" w:hanging="480"/>
      </w:pPr>
    </w:lvl>
    <w:lvl w:ilvl="1">
      <w:start w:val="1"/>
      <w:numFmt w:val="ideographTraditional"/>
      <w:lvlText w:val="%2、"/>
      <w:lvlJc w:val="left"/>
      <w:pPr>
        <w:ind w:left="1527" w:hanging="480"/>
      </w:pPr>
    </w:lvl>
    <w:lvl w:ilvl="2">
      <w:start w:val="1"/>
      <w:numFmt w:val="lowerRoman"/>
      <w:lvlText w:val="%3."/>
      <w:lvlJc w:val="right"/>
      <w:pPr>
        <w:ind w:left="2007" w:hanging="480"/>
      </w:pPr>
    </w:lvl>
    <w:lvl w:ilvl="3">
      <w:start w:val="1"/>
      <w:numFmt w:val="decimal"/>
      <w:lvlText w:val="%4."/>
      <w:lvlJc w:val="left"/>
      <w:pPr>
        <w:ind w:left="2487" w:hanging="480"/>
      </w:pPr>
    </w:lvl>
    <w:lvl w:ilvl="4">
      <w:start w:val="1"/>
      <w:numFmt w:val="ideographTraditional"/>
      <w:lvlText w:val="%5、"/>
      <w:lvlJc w:val="left"/>
      <w:pPr>
        <w:ind w:left="2967" w:hanging="480"/>
      </w:pPr>
    </w:lvl>
    <w:lvl w:ilvl="5">
      <w:start w:val="1"/>
      <w:numFmt w:val="lowerRoman"/>
      <w:lvlText w:val="%6."/>
      <w:lvlJc w:val="right"/>
      <w:pPr>
        <w:ind w:left="3447" w:hanging="480"/>
      </w:pPr>
    </w:lvl>
    <w:lvl w:ilvl="6">
      <w:start w:val="1"/>
      <w:numFmt w:val="decimal"/>
      <w:lvlText w:val="%7."/>
      <w:lvlJc w:val="left"/>
      <w:pPr>
        <w:ind w:left="3927" w:hanging="480"/>
      </w:pPr>
    </w:lvl>
    <w:lvl w:ilvl="7">
      <w:start w:val="1"/>
      <w:numFmt w:val="ideographTraditional"/>
      <w:lvlText w:val="%8、"/>
      <w:lvlJc w:val="left"/>
      <w:pPr>
        <w:ind w:left="4407" w:hanging="480"/>
      </w:pPr>
    </w:lvl>
    <w:lvl w:ilvl="8">
      <w:start w:val="1"/>
      <w:numFmt w:val="lowerRoman"/>
      <w:lvlText w:val="%9."/>
      <w:lvlJc w:val="right"/>
      <w:pPr>
        <w:ind w:left="4887" w:hanging="480"/>
      </w:pPr>
    </w:lvl>
  </w:abstractNum>
  <w:abstractNum w:abstractNumId="1" w15:restartNumberingAfterBreak="0">
    <w:nsid w:val="7DB427D9"/>
    <w:multiLevelType w:val="multilevel"/>
    <w:tmpl w:val="EE82B43E"/>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E01"/>
    <w:rsid w:val="00016333"/>
    <w:rsid w:val="00136C47"/>
    <w:rsid w:val="0015481B"/>
    <w:rsid w:val="001F584F"/>
    <w:rsid w:val="00230253"/>
    <w:rsid w:val="0038745E"/>
    <w:rsid w:val="00551BDB"/>
    <w:rsid w:val="00657CEF"/>
    <w:rsid w:val="007836C3"/>
    <w:rsid w:val="0079723A"/>
    <w:rsid w:val="007E073E"/>
    <w:rsid w:val="00847D74"/>
    <w:rsid w:val="00892670"/>
    <w:rsid w:val="00CC4E01"/>
    <w:rsid w:val="00EC06A1"/>
    <w:rsid w:val="00F74FC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9B6050"/>
  <w15:docId w15:val="{C4820585-BAF9-43BE-A871-0CA39618D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kern w:val="3"/>
        <w:sz w:val="24"/>
        <w:szCs w:val="22"/>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autoSpaceDE w:val="0"/>
    </w:pPr>
    <w:rPr>
      <w:rFonts w:ascii="標楷體" w:eastAsia="標楷體" w:hAnsi="標楷體" w:cs="標楷體"/>
      <w:kern w:val="0"/>
      <w:sz w:val="22"/>
      <w:lang w:eastAsia="en-US"/>
    </w:rPr>
  </w:style>
  <w:style w:type="paragraph" w:styleId="1">
    <w:name w:val="heading 1"/>
    <w:basedOn w:val="a"/>
    <w:uiPriority w:val="9"/>
    <w:qFormat/>
    <w:pPr>
      <w:spacing w:before="14"/>
      <w:ind w:left="608"/>
      <w:outlineLvl w:val="0"/>
    </w:pPr>
    <w:rPr>
      <w:b/>
      <w:bCs/>
      <w:sz w:val="34"/>
      <w:szCs w:val="3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rPr>
      <w:rFonts w:ascii="標楷體" w:eastAsia="標楷體" w:hAnsi="標楷體" w:cs="標楷體"/>
      <w:b/>
      <w:bCs/>
      <w:kern w:val="0"/>
      <w:sz w:val="34"/>
      <w:szCs w:val="34"/>
      <w:lang w:eastAsia="en-US"/>
    </w:rPr>
  </w:style>
  <w:style w:type="paragraph" w:styleId="a3">
    <w:name w:val="footnote text"/>
    <w:basedOn w:val="a"/>
    <w:pPr>
      <w:snapToGrid w:val="0"/>
    </w:pPr>
    <w:rPr>
      <w:sz w:val="20"/>
      <w:szCs w:val="20"/>
    </w:rPr>
  </w:style>
  <w:style w:type="character" w:customStyle="1" w:styleId="a4">
    <w:name w:val="註腳文字 字元"/>
    <w:basedOn w:val="a0"/>
    <w:rPr>
      <w:rFonts w:ascii="標楷體" w:eastAsia="標楷體" w:hAnsi="標楷體" w:cs="標楷體"/>
      <w:kern w:val="0"/>
      <w:sz w:val="20"/>
      <w:szCs w:val="20"/>
      <w:lang w:eastAsia="en-US"/>
    </w:rPr>
  </w:style>
  <w:style w:type="paragraph" w:styleId="a5">
    <w:name w:val="header"/>
    <w:basedOn w:val="a"/>
    <w:pPr>
      <w:tabs>
        <w:tab w:val="center" w:pos="4153"/>
        <w:tab w:val="right" w:pos="8306"/>
      </w:tabs>
      <w:snapToGrid w:val="0"/>
    </w:pPr>
    <w:rPr>
      <w:sz w:val="20"/>
      <w:szCs w:val="20"/>
    </w:rPr>
  </w:style>
  <w:style w:type="character" w:customStyle="1" w:styleId="a6">
    <w:name w:val="頁首 字元"/>
    <w:basedOn w:val="a0"/>
    <w:rPr>
      <w:rFonts w:ascii="標楷體" w:eastAsia="標楷體" w:hAnsi="標楷體" w:cs="標楷體"/>
      <w:kern w:val="0"/>
      <w:sz w:val="20"/>
      <w:szCs w:val="20"/>
      <w:lang w:eastAsia="en-US"/>
    </w:rPr>
  </w:style>
  <w:style w:type="paragraph" w:styleId="a7">
    <w:name w:val="footer"/>
    <w:basedOn w:val="a"/>
    <w:pPr>
      <w:tabs>
        <w:tab w:val="center" w:pos="4153"/>
        <w:tab w:val="right" w:pos="8306"/>
      </w:tabs>
      <w:snapToGrid w:val="0"/>
    </w:pPr>
    <w:rPr>
      <w:sz w:val="20"/>
      <w:szCs w:val="20"/>
    </w:rPr>
  </w:style>
  <w:style w:type="character" w:customStyle="1" w:styleId="a8">
    <w:name w:val="頁尾 字元"/>
    <w:basedOn w:val="a0"/>
    <w:rPr>
      <w:rFonts w:ascii="標楷體" w:eastAsia="標楷體" w:hAnsi="標楷體" w:cs="標楷體"/>
      <w:kern w:val="0"/>
      <w:sz w:val="20"/>
      <w:szCs w:val="20"/>
      <w:lang w:eastAsia="en-US"/>
    </w:rPr>
  </w:style>
  <w:style w:type="paragraph" w:styleId="a9">
    <w:name w:val="List Paragraph"/>
    <w:basedOn w:val="a"/>
    <w:pPr>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408</Words>
  <Characters>671</Characters>
  <Application>Microsoft Office Word</Application>
  <DocSecurity>0</DocSecurity>
  <Lines>74</Lines>
  <Paragraphs>44</Paragraphs>
  <ScaleCrop>false</ScaleCrop>
  <Company>ITRI</Company>
  <LinksUpToDate>false</LinksUpToDate>
  <CharactersWithSpaces>1035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高萱芸</dc:creator>
  <dc:description/>
  <cp:lastModifiedBy>林奕君</cp:lastModifiedBy>
  <cp:revision>7</cp:revision>
  <dcterms:created xsi:type="dcterms:W3CDTF">2025-07-30T03:41:00Z</dcterms:created>
  <dcterms:modified xsi:type="dcterms:W3CDTF">2025-07-31T12:14:00Z</dcterms:modified>
</cp:coreProperties>
</file>